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39A96" w14:textId="77777777" w:rsidR="00074B34" w:rsidRPr="00356B68" w:rsidRDefault="00074B34" w:rsidP="00A43059">
      <w:pPr>
        <w:pStyle w:val="Nadpis1"/>
        <w:keepNext w:val="0"/>
        <w:widowControl w:val="0"/>
        <w:spacing w:before="120" w:after="120"/>
        <w:ind w:right="866"/>
        <w:jc w:val="center"/>
        <w:rPr>
          <w:rFonts w:ascii="Arial" w:hAnsi="Arial" w:cs="Arial"/>
          <w:sz w:val="24"/>
          <w:szCs w:val="24"/>
        </w:rPr>
      </w:pPr>
    </w:p>
    <w:p w14:paraId="0D2E37CC" w14:textId="77777777" w:rsidR="00074B34" w:rsidRPr="00356B68" w:rsidRDefault="00074B34" w:rsidP="00A43059">
      <w:pPr>
        <w:pStyle w:val="Nadpis1"/>
        <w:keepNext w:val="0"/>
        <w:widowControl w:val="0"/>
        <w:spacing w:before="120" w:after="120" w:line="360" w:lineRule="auto"/>
        <w:ind w:right="868"/>
        <w:jc w:val="center"/>
        <w:rPr>
          <w:rFonts w:ascii="Arial" w:hAnsi="Arial" w:cs="Arial"/>
          <w:sz w:val="24"/>
          <w:szCs w:val="24"/>
        </w:rPr>
      </w:pPr>
      <w:r w:rsidRPr="00356B68">
        <w:rPr>
          <w:rFonts w:ascii="Arial" w:hAnsi="Arial" w:cs="Arial"/>
          <w:sz w:val="24"/>
          <w:szCs w:val="24"/>
        </w:rPr>
        <w:t>RÁMCOVÁ DOHODA</w:t>
      </w:r>
    </w:p>
    <w:p w14:paraId="411F55A4" w14:textId="77777777" w:rsidR="00074B34" w:rsidRPr="007E523D" w:rsidRDefault="00074B34" w:rsidP="00A43059">
      <w:pPr>
        <w:widowControl w:val="0"/>
        <w:spacing w:before="240" w:after="0" w:line="240" w:lineRule="auto"/>
        <w:outlineLvl w:val="3"/>
        <w:rPr>
          <w:rFonts w:ascii="Arial" w:hAnsi="Arial" w:cs="Arial"/>
          <w:b/>
          <w:snapToGrid w:val="0"/>
          <w:color w:val="000000"/>
          <w:sz w:val="20"/>
          <w:szCs w:val="20"/>
        </w:rPr>
      </w:pPr>
    </w:p>
    <w:p w14:paraId="6A2547D2" w14:textId="77777777" w:rsidR="00074B34" w:rsidRPr="007E523D" w:rsidRDefault="00074B34" w:rsidP="00A43059">
      <w:pPr>
        <w:widowControl w:val="0"/>
        <w:spacing w:after="120" w:line="240" w:lineRule="auto"/>
        <w:rPr>
          <w:rFonts w:ascii="Arial" w:eastAsia="Batang" w:hAnsi="Arial" w:cs="Arial"/>
          <w:sz w:val="20"/>
          <w:szCs w:val="20"/>
        </w:rPr>
      </w:pPr>
      <w:r w:rsidRPr="007E523D">
        <w:rPr>
          <w:rFonts w:ascii="Arial" w:eastAsia="Batang" w:hAnsi="Arial" w:cs="Arial"/>
          <w:b/>
          <w:sz w:val="20"/>
          <w:szCs w:val="20"/>
        </w:rPr>
        <w:t>Kupující:</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b/>
          <w:sz w:val="20"/>
          <w:szCs w:val="20"/>
        </w:rPr>
        <w:t>Krajská správa a údržba silnic Vysočiny,</w:t>
      </w:r>
      <w:r w:rsidRPr="007E523D">
        <w:rPr>
          <w:rFonts w:ascii="Arial" w:eastAsia="Batang" w:hAnsi="Arial" w:cs="Arial"/>
          <w:sz w:val="20"/>
          <w:szCs w:val="20"/>
        </w:rPr>
        <w:t xml:space="preserve"> </w:t>
      </w:r>
      <w:r w:rsidRPr="007E523D">
        <w:rPr>
          <w:rFonts w:ascii="Arial" w:eastAsia="Batang" w:hAnsi="Arial" w:cs="Arial"/>
          <w:b/>
          <w:sz w:val="20"/>
          <w:szCs w:val="20"/>
        </w:rPr>
        <w:t>příspěvková organizace</w:t>
      </w:r>
    </w:p>
    <w:p w14:paraId="33413BED" w14:textId="77777777" w:rsidR="00074B34" w:rsidRPr="007E523D" w:rsidRDefault="00074B34" w:rsidP="00A43059">
      <w:pPr>
        <w:widowControl w:val="0"/>
        <w:spacing w:after="120" w:line="240" w:lineRule="auto"/>
        <w:rPr>
          <w:rFonts w:ascii="Arial" w:eastAsia="Batang" w:hAnsi="Arial" w:cs="Arial"/>
          <w:b/>
          <w:sz w:val="20"/>
          <w:szCs w:val="20"/>
        </w:rPr>
      </w:pPr>
      <w:r w:rsidRPr="007E523D">
        <w:rPr>
          <w:rFonts w:ascii="Arial" w:eastAsia="Batang" w:hAnsi="Arial" w:cs="Arial"/>
          <w:sz w:val="20"/>
          <w:szCs w:val="20"/>
        </w:rPr>
        <w:t xml:space="preserve">se sídlem: </w:t>
      </w:r>
      <w:r w:rsidRPr="007E523D">
        <w:rPr>
          <w:rFonts w:ascii="Arial" w:eastAsia="Batang" w:hAnsi="Arial" w:cs="Arial"/>
          <w:sz w:val="20"/>
          <w:szCs w:val="20"/>
        </w:rPr>
        <w:tab/>
      </w:r>
      <w:r w:rsidRPr="007E523D">
        <w:rPr>
          <w:rFonts w:ascii="Arial" w:eastAsia="Batang" w:hAnsi="Arial" w:cs="Arial"/>
          <w:sz w:val="20"/>
          <w:szCs w:val="20"/>
        </w:rPr>
        <w:tab/>
        <w:t>Kosovská 1122/16, 586 01 Jihlava</w:t>
      </w:r>
    </w:p>
    <w:p w14:paraId="68A4B781" w14:textId="77777777" w:rsidR="00074B34" w:rsidRPr="007E523D" w:rsidRDefault="00074B34" w:rsidP="00A43059">
      <w:pPr>
        <w:widowControl w:val="0"/>
        <w:spacing w:after="120" w:line="240" w:lineRule="auto"/>
        <w:rPr>
          <w:rFonts w:ascii="Arial" w:eastAsia="Batang" w:hAnsi="Arial" w:cs="Arial"/>
          <w:b/>
          <w:sz w:val="20"/>
          <w:szCs w:val="20"/>
        </w:rPr>
      </w:pPr>
      <w:r w:rsidRPr="007E523D">
        <w:rPr>
          <w:rFonts w:ascii="Arial" w:eastAsia="Batang" w:hAnsi="Arial" w:cs="Arial"/>
          <w:bCs/>
          <w:sz w:val="20"/>
          <w:szCs w:val="20"/>
        </w:rPr>
        <w:t xml:space="preserve">zastoupený: </w:t>
      </w:r>
      <w:r w:rsidRPr="007E523D">
        <w:rPr>
          <w:rFonts w:ascii="Arial" w:eastAsia="Batang" w:hAnsi="Arial" w:cs="Arial"/>
          <w:bCs/>
          <w:sz w:val="20"/>
          <w:szCs w:val="20"/>
        </w:rPr>
        <w:tab/>
      </w:r>
      <w:r w:rsidRPr="007E523D">
        <w:rPr>
          <w:rFonts w:ascii="Arial" w:eastAsia="Batang" w:hAnsi="Arial" w:cs="Arial"/>
          <w:bCs/>
          <w:sz w:val="20"/>
          <w:szCs w:val="20"/>
        </w:rPr>
        <w:tab/>
      </w:r>
      <w:r w:rsidRPr="007E523D">
        <w:rPr>
          <w:rFonts w:ascii="Arial" w:eastAsia="Batang" w:hAnsi="Arial" w:cs="Arial"/>
          <w:sz w:val="20"/>
          <w:szCs w:val="20"/>
        </w:rPr>
        <w:t>Ing. Radovanem Necidem, ředitelem organizace</w:t>
      </w:r>
    </w:p>
    <w:p w14:paraId="1220C9DA" w14:textId="77777777" w:rsidR="00365824" w:rsidRPr="00C05EF7" w:rsidRDefault="00365824" w:rsidP="00A43059">
      <w:pPr>
        <w:widowControl w:val="0"/>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14:paraId="0EEC5896" w14:textId="77777777" w:rsidR="00365824" w:rsidRPr="00C05EF7" w:rsidRDefault="00365824" w:rsidP="00A43059">
      <w:pPr>
        <w:widowControl w:val="0"/>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14:paraId="1C0F224D" w14:textId="77777777" w:rsidR="00074B34" w:rsidRPr="007E523D" w:rsidRDefault="00074B34" w:rsidP="00A43059">
      <w:pPr>
        <w:widowControl w:val="0"/>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0BA3931B" w14:textId="77777777" w:rsidR="00074B34" w:rsidRPr="007E523D" w:rsidRDefault="00074B34" w:rsidP="00A43059">
      <w:pPr>
        <w:widowControl w:val="0"/>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DIČ: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CZ00090450</w:t>
      </w:r>
    </w:p>
    <w:p w14:paraId="1D4F2FF4" w14:textId="77777777" w:rsidR="00074B34" w:rsidRPr="007E523D" w:rsidRDefault="00074B34" w:rsidP="00A43059">
      <w:pPr>
        <w:widowControl w:val="0"/>
        <w:spacing w:after="120" w:line="240" w:lineRule="auto"/>
        <w:rPr>
          <w:rFonts w:ascii="Arial" w:eastAsia="Arial Unicode MS" w:hAnsi="Arial" w:cs="Arial"/>
          <w:b/>
          <w:sz w:val="20"/>
          <w:szCs w:val="20"/>
        </w:rPr>
      </w:pPr>
      <w:r w:rsidRPr="007E523D">
        <w:rPr>
          <w:rFonts w:ascii="Arial" w:eastAsia="Arial Unicode MS" w:hAnsi="Arial" w:cs="Arial"/>
          <w:sz w:val="20"/>
          <w:szCs w:val="20"/>
        </w:rPr>
        <w:t xml:space="preserve">Zřizovatel: </w:t>
      </w:r>
      <w:r w:rsidRPr="007E523D">
        <w:rPr>
          <w:rFonts w:ascii="Arial" w:eastAsia="Arial Unicode MS" w:hAnsi="Arial" w:cs="Arial"/>
          <w:sz w:val="20"/>
          <w:szCs w:val="20"/>
        </w:rPr>
        <w:tab/>
      </w:r>
      <w:r w:rsidRPr="007E523D">
        <w:rPr>
          <w:rFonts w:ascii="Arial" w:eastAsia="Arial Unicode MS" w:hAnsi="Arial" w:cs="Arial"/>
          <w:sz w:val="20"/>
          <w:szCs w:val="20"/>
        </w:rPr>
        <w:tab/>
        <w:t>Kraj Vysočina</w:t>
      </w:r>
    </w:p>
    <w:p w14:paraId="01EF5F83" w14:textId="77777777" w:rsidR="00074B34" w:rsidRPr="007E523D" w:rsidRDefault="00074B34" w:rsidP="00A43059">
      <w:pPr>
        <w:widowControl w:val="0"/>
        <w:spacing w:after="0"/>
        <w:rPr>
          <w:rFonts w:ascii="Arial" w:eastAsia="Batang" w:hAnsi="Arial" w:cs="Arial"/>
          <w:b/>
          <w:sz w:val="20"/>
          <w:szCs w:val="20"/>
        </w:rPr>
      </w:pPr>
      <w:r>
        <w:rPr>
          <w:rFonts w:ascii="Arial" w:eastAsia="Batang" w:hAnsi="Arial" w:cs="Arial"/>
          <w:sz w:val="20"/>
          <w:szCs w:val="20"/>
        </w:rPr>
        <w:t xml:space="preserve"> </w:t>
      </w:r>
      <w:r w:rsidRPr="007E523D">
        <w:rPr>
          <w:rFonts w:ascii="Arial" w:eastAsia="Batang" w:hAnsi="Arial" w:cs="Arial"/>
          <w:sz w:val="20"/>
          <w:szCs w:val="20"/>
        </w:rPr>
        <w:t xml:space="preserve">(dále jen </w:t>
      </w:r>
      <w:r>
        <w:rPr>
          <w:rFonts w:ascii="Arial" w:eastAsia="Batang" w:hAnsi="Arial" w:cs="Arial"/>
          <w:sz w:val="20"/>
          <w:szCs w:val="20"/>
        </w:rPr>
        <w:t>„K</w:t>
      </w:r>
      <w:r w:rsidRPr="007E523D">
        <w:rPr>
          <w:rFonts w:ascii="Arial" w:eastAsia="Batang" w:hAnsi="Arial" w:cs="Arial"/>
          <w:sz w:val="20"/>
          <w:szCs w:val="20"/>
        </w:rPr>
        <w:t>upující</w:t>
      </w:r>
      <w:r>
        <w:rPr>
          <w:rFonts w:ascii="Arial" w:eastAsia="Batang" w:hAnsi="Arial" w:cs="Arial"/>
          <w:sz w:val="20"/>
          <w:szCs w:val="20"/>
        </w:rPr>
        <w:t>“</w:t>
      </w:r>
      <w:r w:rsidRPr="007E523D">
        <w:rPr>
          <w:rFonts w:ascii="Arial" w:eastAsia="Batang" w:hAnsi="Arial" w:cs="Arial"/>
          <w:sz w:val="20"/>
          <w:szCs w:val="20"/>
        </w:rPr>
        <w:t>)</w:t>
      </w:r>
    </w:p>
    <w:p w14:paraId="572FDD16" w14:textId="77777777" w:rsidR="00074B34" w:rsidRPr="007E523D" w:rsidRDefault="00074B34" w:rsidP="00A43059">
      <w:pPr>
        <w:widowControl w:val="0"/>
        <w:spacing w:after="0"/>
        <w:rPr>
          <w:rFonts w:ascii="Arial" w:eastAsia="Batang" w:hAnsi="Arial" w:cs="Arial"/>
          <w:b/>
          <w:sz w:val="20"/>
          <w:szCs w:val="20"/>
        </w:rPr>
      </w:pPr>
    </w:p>
    <w:p w14:paraId="62416D2F" w14:textId="77777777" w:rsidR="00074B34" w:rsidRPr="007E523D" w:rsidRDefault="00074B34" w:rsidP="00A43059">
      <w:pPr>
        <w:widowControl w:val="0"/>
        <w:spacing w:after="0"/>
        <w:rPr>
          <w:rFonts w:ascii="Arial" w:eastAsia="Batang" w:hAnsi="Arial" w:cs="Arial"/>
          <w:b/>
          <w:sz w:val="20"/>
          <w:szCs w:val="20"/>
        </w:rPr>
      </w:pPr>
      <w:r w:rsidRPr="007E523D">
        <w:rPr>
          <w:rFonts w:ascii="Arial" w:eastAsia="Batang" w:hAnsi="Arial" w:cs="Arial"/>
          <w:b/>
          <w:sz w:val="20"/>
          <w:szCs w:val="20"/>
        </w:rPr>
        <w:t>a</w:t>
      </w:r>
    </w:p>
    <w:p w14:paraId="03068CE7" w14:textId="77777777" w:rsidR="00074B34" w:rsidRPr="007E523D" w:rsidRDefault="00074B34" w:rsidP="00A43059">
      <w:pPr>
        <w:widowControl w:val="0"/>
        <w:spacing w:after="0"/>
        <w:rPr>
          <w:rFonts w:ascii="Arial" w:eastAsia="Batang" w:hAnsi="Arial" w:cs="Arial"/>
          <w:sz w:val="20"/>
          <w:szCs w:val="20"/>
        </w:rPr>
      </w:pPr>
    </w:p>
    <w:p w14:paraId="2D5831D1"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7E523D">
        <w:rPr>
          <w:rFonts w:ascii="Arial" w:eastAsia="Batang" w:hAnsi="Arial" w:cs="Arial"/>
          <w:b/>
          <w:sz w:val="20"/>
          <w:szCs w:val="20"/>
        </w:rPr>
        <w:t xml:space="preserve">Prodávající: </w:t>
      </w:r>
      <w:r w:rsidRPr="007E523D">
        <w:rPr>
          <w:rFonts w:ascii="Arial" w:eastAsia="Batang" w:hAnsi="Arial" w:cs="Arial"/>
          <w:b/>
          <w:bCs/>
          <w:color w:val="C00000"/>
          <w:sz w:val="20"/>
          <w:szCs w:val="20"/>
        </w:rPr>
        <w:tab/>
      </w:r>
      <w:r w:rsidRPr="007E523D">
        <w:rPr>
          <w:rFonts w:ascii="Arial" w:eastAsia="Batang" w:hAnsi="Arial" w:cs="Arial"/>
          <w:b/>
          <w:bCs/>
          <w:color w:val="C00000"/>
          <w:sz w:val="20"/>
          <w:szCs w:val="20"/>
        </w:rPr>
        <w:tab/>
      </w:r>
      <w:r w:rsidRPr="00365824">
        <w:rPr>
          <w:rFonts w:ascii="Arial" w:eastAsia="Batang" w:hAnsi="Arial" w:cs="Arial"/>
          <w:b/>
          <w:bCs/>
          <w:color w:val="000000" w:themeColor="text1"/>
          <w:sz w:val="20"/>
          <w:szCs w:val="20"/>
          <w:highlight w:val="lightGray"/>
        </w:rPr>
        <w:t>………………………………………………………….</w:t>
      </w:r>
      <w:r w:rsidRPr="00365824">
        <w:rPr>
          <w:rFonts w:ascii="Arial" w:eastAsia="Batang" w:hAnsi="Arial" w:cs="Arial"/>
          <w:b/>
          <w:bCs/>
          <w:color w:val="000000" w:themeColor="text1"/>
          <w:sz w:val="20"/>
          <w:szCs w:val="20"/>
        </w:rPr>
        <w:tab/>
      </w:r>
      <w:r w:rsidRPr="00365824">
        <w:rPr>
          <w:rFonts w:ascii="Arial" w:eastAsia="Batang" w:hAnsi="Arial" w:cs="Arial"/>
          <w:bCs/>
          <w:color w:val="000000" w:themeColor="text1"/>
          <w:sz w:val="20"/>
          <w:szCs w:val="20"/>
        </w:rPr>
        <w:tab/>
        <w:t xml:space="preserve"> </w:t>
      </w:r>
    </w:p>
    <w:p w14:paraId="2B7BE5BD"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se sídlem:</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4B2940BA" w14:textId="77777777" w:rsidR="00074B34" w:rsidRPr="00365824" w:rsidRDefault="00074B34" w:rsidP="00A43059">
      <w:pPr>
        <w:widowControl w:val="0"/>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zastoupený:</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8A4FAD6" w14:textId="77777777" w:rsidR="00074B34" w:rsidRPr="00365824" w:rsidRDefault="00074B34" w:rsidP="00A43059">
      <w:pPr>
        <w:widowControl w:val="0"/>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14:paraId="3C37A05C" w14:textId="77777777" w:rsidR="00365824" w:rsidRPr="00365824" w:rsidRDefault="00365824" w:rsidP="00A43059">
      <w:pPr>
        <w:widowControl w:val="0"/>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zhotovitele ve věcech </w:t>
      </w:r>
      <w:r w:rsidRPr="00365824">
        <w:rPr>
          <w:rFonts w:ascii="Arial" w:hAnsi="Arial" w:cs="Arial"/>
          <w:color w:val="000000" w:themeColor="text1"/>
          <w:sz w:val="20"/>
          <w:szCs w:val="20"/>
        </w:rPr>
        <w:tab/>
      </w:r>
    </w:p>
    <w:p w14:paraId="3D0FC13D" w14:textId="77777777" w:rsidR="00365824" w:rsidRPr="00365824" w:rsidRDefault="00365824" w:rsidP="00A43059">
      <w:pPr>
        <w:widowControl w:val="0"/>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20751681"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IČO:</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46ED286E"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DIČ:</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1334EE70" w14:textId="77777777" w:rsidR="00074B34" w:rsidRDefault="00074B34" w:rsidP="00A43059">
      <w:pPr>
        <w:widowControl w:val="0"/>
        <w:spacing w:after="120"/>
        <w:rPr>
          <w:rFonts w:ascii="Arial" w:eastAsia="Batang" w:hAnsi="Arial" w:cs="Arial"/>
          <w:sz w:val="20"/>
          <w:szCs w:val="20"/>
        </w:rPr>
      </w:pPr>
      <w:r>
        <w:rPr>
          <w:rFonts w:ascii="Arial" w:eastAsia="Batang" w:hAnsi="Arial" w:cs="Arial"/>
          <w:sz w:val="20"/>
          <w:szCs w:val="20"/>
        </w:rPr>
        <w:t xml:space="preserve"> </w:t>
      </w:r>
      <w:r w:rsidRPr="008F6DF6">
        <w:rPr>
          <w:rFonts w:ascii="Arial" w:eastAsia="Batang" w:hAnsi="Arial" w:cs="Arial"/>
          <w:sz w:val="20"/>
          <w:szCs w:val="20"/>
        </w:rPr>
        <w:t xml:space="preserve">(dále jen </w:t>
      </w:r>
      <w:r>
        <w:rPr>
          <w:rFonts w:ascii="Arial" w:eastAsia="Batang" w:hAnsi="Arial" w:cs="Arial"/>
          <w:sz w:val="20"/>
          <w:szCs w:val="20"/>
        </w:rPr>
        <w:t>„P</w:t>
      </w:r>
      <w:r w:rsidRPr="008F6DF6">
        <w:rPr>
          <w:rFonts w:ascii="Arial" w:eastAsia="Batang" w:hAnsi="Arial" w:cs="Arial"/>
          <w:sz w:val="20"/>
          <w:szCs w:val="20"/>
        </w:rPr>
        <w:t>rodávající</w:t>
      </w:r>
      <w:r>
        <w:rPr>
          <w:rFonts w:ascii="Arial" w:eastAsia="Batang" w:hAnsi="Arial" w:cs="Arial"/>
          <w:sz w:val="20"/>
          <w:szCs w:val="20"/>
        </w:rPr>
        <w:t>“</w:t>
      </w:r>
      <w:r w:rsidRPr="008F6DF6">
        <w:rPr>
          <w:rFonts w:ascii="Arial" w:eastAsia="Batang" w:hAnsi="Arial" w:cs="Arial"/>
          <w:sz w:val="20"/>
          <w:szCs w:val="20"/>
        </w:rPr>
        <w:t>)</w:t>
      </w:r>
    </w:p>
    <w:p w14:paraId="70ABF66E" w14:textId="77777777" w:rsidR="00074B34" w:rsidRPr="008F6DF6" w:rsidRDefault="00074B34" w:rsidP="00A43059">
      <w:pPr>
        <w:widowControl w:val="0"/>
        <w:spacing w:after="120"/>
        <w:rPr>
          <w:rFonts w:ascii="Arial" w:eastAsia="Batang" w:hAnsi="Arial" w:cs="Arial"/>
          <w:sz w:val="20"/>
          <w:szCs w:val="20"/>
        </w:rPr>
      </w:pPr>
    </w:p>
    <w:p w14:paraId="1019DF90" w14:textId="77777777" w:rsidR="00074B34"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 xml:space="preserve">uzavřeli níže psaného dne, měsíce a roku ve </w:t>
      </w:r>
      <w:r w:rsidRPr="008F6DF6">
        <w:rPr>
          <w:rFonts w:ascii="Arial" w:hAnsi="Arial" w:cs="Arial"/>
          <w:sz w:val="20"/>
          <w:szCs w:val="20"/>
        </w:rPr>
        <w:t>smyslu ustanovení § 1746 a násl. zák. č. 89/2012 Sb., občanského zákoníku, ve znění pozdějších právních předpisů (OZ) a § 131 a násl. zákona č. 134/2016 Sb., o zadávání veřejných zakázek, ve znění pozdějších předpisů (dále jen „ZZVZ“), tuto</w:t>
      </w:r>
    </w:p>
    <w:p w14:paraId="4BA245B1" w14:textId="77777777" w:rsidR="00074B34" w:rsidRPr="007E523D" w:rsidRDefault="00074B34" w:rsidP="00A43059">
      <w:pPr>
        <w:widowControl w:val="0"/>
        <w:autoSpaceDE w:val="0"/>
        <w:autoSpaceDN w:val="0"/>
        <w:adjustRightInd w:val="0"/>
        <w:spacing w:before="120" w:after="120" w:line="240" w:lineRule="auto"/>
        <w:jc w:val="both"/>
        <w:rPr>
          <w:rFonts w:ascii="Arial" w:hAnsi="Arial" w:cs="Arial"/>
          <w:sz w:val="20"/>
          <w:szCs w:val="20"/>
        </w:rPr>
      </w:pPr>
    </w:p>
    <w:p w14:paraId="2B5881DA" w14:textId="77777777" w:rsidR="00074B34" w:rsidRPr="008F6DF6" w:rsidRDefault="00074B34" w:rsidP="00A43059">
      <w:pPr>
        <w:widowControl w:val="0"/>
        <w:autoSpaceDE w:val="0"/>
        <w:autoSpaceDN w:val="0"/>
        <w:adjustRightInd w:val="0"/>
        <w:spacing w:before="120" w:after="120" w:line="240" w:lineRule="auto"/>
        <w:jc w:val="center"/>
        <w:rPr>
          <w:rFonts w:ascii="Arial" w:hAnsi="Arial" w:cs="Arial"/>
          <w:b/>
          <w:bCs/>
          <w:sz w:val="24"/>
          <w:szCs w:val="24"/>
        </w:rPr>
      </w:pPr>
      <w:r w:rsidRPr="008F6DF6">
        <w:rPr>
          <w:rFonts w:ascii="Arial" w:hAnsi="Arial" w:cs="Arial"/>
          <w:b/>
          <w:bCs/>
          <w:sz w:val="24"/>
          <w:szCs w:val="24"/>
        </w:rPr>
        <w:t xml:space="preserve">DOHODU O DODÁVKÁCH ZBOŽÍ </w:t>
      </w:r>
    </w:p>
    <w:p w14:paraId="7D7A46E8"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56FF33C2"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Úvodní ustanovení </w:t>
      </w:r>
    </w:p>
    <w:p w14:paraId="17716E86" w14:textId="34C9EE39" w:rsidR="00EA55A3" w:rsidRDefault="00074B34" w:rsidP="006F4B18">
      <w:pPr>
        <w:spacing w:before="240" w:after="240"/>
        <w:jc w:val="both"/>
        <w:rPr>
          <w:rFonts w:ascii="Arial" w:hAnsi="Arial" w:cs="Arial"/>
          <w:sz w:val="20"/>
          <w:szCs w:val="20"/>
        </w:rPr>
      </w:pPr>
      <w:r w:rsidRPr="007E523D">
        <w:rPr>
          <w:rFonts w:ascii="Arial" w:hAnsi="Arial" w:cs="Arial"/>
          <w:sz w:val="20"/>
          <w:szCs w:val="20"/>
        </w:rPr>
        <w:t>Oba účastnící dohody se dohodl</w:t>
      </w:r>
      <w:r w:rsidR="00344844">
        <w:rPr>
          <w:rFonts w:ascii="Arial" w:hAnsi="Arial" w:cs="Arial"/>
          <w:sz w:val="20"/>
          <w:szCs w:val="20"/>
        </w:rPr>
        <w:t>i</w:t>
      </w:r>
      <w:r w:rsidRPr="007E523D">
        <w:rPr>
          <w:rFonts w:ascii="Arial" w:hAnsi="Arial" w:cs="Arial"/>
          <w:sz w:val="20"/>
          <w:szCs w:val="20"/>
        </w:rPr>
        <w:t xml:space="preserve"> na uzavření </w:t>
      </w:r>
      <w:r w:rsidRPr="007708E0">
        <w:rPr>
          <w:rFonts w:ascii="Arial" w:hAnsi="Arial" w:cs="Arial"/>
          <w:sz w:val="20"/>
          <w:szCs w:val="20"/>
        </w:rPr>
        <w:t xml:space="preserve">této </w:t>
      </w:r>
      <w:r w:rsidR="007708E0" w:rsidRPr="006F4B18">
        <w:rPr>
          <w:rFonts w:ascii="Arial" w:hAnsi="Arial" w:cs="Arial"/>
          <w:b/>
          <w:sz w:val="20"/>
          <w:szCs w:val="20"/>
        </w:rPr>
        <w:t xml:space="preserve">Rámcové dohody na dodávky bílé dvousložkové plastické hmoty </w:t>
      </w:r>
      <w:r w:rsidR="00EA55A3">
        <w:rPr>
          <w:rFonts w:ascii="Arial" w:hAnsi="Arial" w:cs="Arial"/>
          <w:b/>
          <w:sz w:val="20"/>
          <w:szCs w:val="20"/>
        </w:rPr>
        <w:t>a balotiny pro VDZ v letech 2026</w:t>
      </w:r>
      <w:r w:rsidR="007708E0" w:rsidRPr="006F4B18">
        <w:rPr>
          <w:rFonts w:ascii="Arial" w:hAnsi="Arial" w:cs="Arial"/>
          <w:b/>
          <w:sz w:val="20"/>
          <w:szCs w:val="20"/>
        </w:rPr>
        <w:t xml:space="preserve"> </w:t>
      </w:r>
      <w:r w:rsidR="007708E0">
        <w:rPr>
          <w:rFonts w:ascii="Arial" w:hAnsi="Arial" w:cs="Arial"/>
          <w:b/>
          <w:sz w:val="20"/>
          <w:szCs w:val="20"/>
        </w:rPr>
        <w:t>–</w:t>
      </w:r>
      <w:r w:rsidR="00EA55A3">
        <w:rPr>
          <w:rFonts w:ascii="Arial" w:hAnsi="Arial" w:cs="Arial"/>
          <w:b/>
          <w:sz w:val="20"/>
          <w:szCs w:val="20"/>
        </w:rPr>
        <w:t xml:space="preserve"> 2028</w:t>
      </w:r>
      <w:r w:rsidR="007708E0">
        <w:rPr>
          <w:rFonts w:ascii="Arial" w:hAnsi="Arial" w:cs="Arial"/>
          <w:b/>
          <w:sz w:val="20"/>
          <w:szCs w:val="20"/>
        </w:rPr>
        <w:t xml:space="preserve"> </w:t>
      </w:r>
      <w:r w:rsidRPr="007E523D">
        <w:rPr>
          <w:rFonts w:ascii="Arial" w:hAnsi="Arial" w:cs="Arial"/>
          <w:sz w:val="20"/>
          <w:szCs w:val="20"/>
        </w:rPr>
        <w:t>(</w:t>
      </w:r>
      <w:r w:rsidRPr="009D7B05">
        <w:rPr>
          <w:rFonts w:ascii="Arial" w:hAnsi="Arial" w:cs="Arial"/>
          <w:sz w:val="20"/>
          <w:szCs w:val="20"/>
        </w:rPr>
        <w:t>dále „</w:t>
      </w:r>
      <w:r w:rsidR="009D7B05" w:rsidRPr="009D7B05">
        <w:rPr>
          <w:rFonts w:ascii="Arial" w:hAnsi="Arial" w:cs="Arial"/>
          <w:sz w:val="20"/>
          <w:szCs w:val="20"/>
        </w:rPr>
        <w:t>Dohoda</w:t>
      </w:r>
      <w:r w:rsidRPr="009D7B05">
        <w:rPr>
          <w:rFonts w:ascii="Arial" w:hAnsi="Arial" w:cs="Arial"/>
          <w:sz w:val="20"/>
          <w:szCs w:val="20"/>
        </w:rPr>
        <w:t>“),</w:t>
      </w:r>
      <w:r w:rsidRPr="007E523D">
        <w:rPr>
          <w:rFonts w:ascii="Arial" w:hAnsi="Arial" w:cs="Arial"/>
          <w:sz w:val="20"/>
          <w:szCs w:val="20"/>
        </w:rPr>
        <w:t xml:space="preserve"> a to s cílem vymezit základní a obecné podmínky jejich obchodního styku, včetně vymezení jejich základních práv a povinností vyplývajících z tohoto závazkového vztahu. </w:t>
      </w:r>
    </w:p>
    <w:p w14:paraId="41C4DC32" w14:textId="77777777" w:rsidR="00EA55A3" w:rsidRDefault="00EA55A3">
      <w:pPr>
        <w:spacing w:after="160" w:line="259" w:lineRule="auto"/>
        <w:rPr>
          <w:rFonts w:ascii="Arial" w:hAnsi="Arial" w:cs="Arial"/>
          <w:sz w:val="20"/>
          <w:szCs w:val="20"/>
        </w:rPr>
      </w:pPr>
      <w:r>
        <w:rPr>
          <w:rFonts w:ascii="Arial" w:hAnsi="Arial" w:cs="Arial"/>
          <w:sz w:val="20"/>
          <w:szCs w:val="20"/>
        </w:rPr>
        <w:br w:type="page"/>
      </w:r>
    </w:p>
    <w:p w14:paraId="75A9C45F" w14:textId="0952375B" w:rsidR="00074B34" w:rsidRPr="007E523D"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lastRenderedPageBreak/>
        <w:t xml:space="preserve">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 </w:t>
      </w:r>
    </w:p>
    <w:p w14:paraId="07EFC040" w14:textId="7125EC75" w:rsidR="00A43059" w:rsidRDefault="00A43059" w:rsidP="00EA55A3">
      <w:pPr>
        <w:widowControl w:val="0"/>
        <w:autoSpaceDE w:val="0"/>
        <w:autoSpaceDN w:val="0"/>
        <w:adjustRightInd w:val="0"/>
        <w:spacing w:before="120" w:after="120" w:line="240" w:lineRule="auto"/>
        <w:rPr>
          <w:rFonts w:ascii="Arial" w:hAnsi="Arial" w:cs="Arial"/>
          <w:b/>
          <w:bCs/>
          <w:sz w:val="20"/>
          <w:szCs w:val="20"/>
        </w:rPr>
      </w:pPr>
    </w:p>
    <w:p w14:paraId="0CDF6B79" w14:textId="43C245CB"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w:t>
      </w:r>
    </w:p>
    <w:p w14:paraId="722AB747"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Předmět dohody </w:t>
      </w:r>
    </w:p>
    <w:p w14:paraId="6BC61314" w14:textId="3CE6341D" w:rsidR="00074B34" w:rsidRDefault="00074B34" w:rsidP="00A43059">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 Prodávající se zavazuje po dobu platnosti této rámcové dohody o dodávkách zboží (dále jen „Dohoda“) ve formě </w:t>
      </w:r>
      <w:r w:rsidRPr="009D7B05">
        <w:rPr>
          <w:rFonts w:ascii="Arial" w:hAnsi="Arial" w:cs="Arial"/>
          <w:sz w:val="20"/>
          <w:szCs w:val="20"/>
        </w:rPr>
        <w:t xml:space="preserve">dílčích plnění dodávat </w:t>
      </w:r>
      <w:r w:rsidRPr="00663A9C">
        <w:rPr>
          <w:rFonts w:ascii="Arial" w:hAnsi="Arial" w:cs="Arial"/>
          <w:sz w:val="20"/>
          <w:szCs w:val="20"/>
        </w:rPr>
        <w:t xml:space="preserve">kupujícímu </w:t>
      </w:r>
      <w:r w:rsidR="00B45609" w:rsidRPr="00663A9C">
        <w:rPr>
          <w:rFonts w:ascii="Arial" w:hAnsi="Arial" w:cs="Arial"/>
          <w:b/>
          <w:sz w:val="20"/>
          <w:szCs w:val="20"/>
        </w:rPr>
        <w:t>dvou</w:t>
      </w:r>
      <w:r w:rsidR="00525CCB" w:rsidRPr="00663A9C">
        <w:rPr>
          <w:rFonts w:ascii="Arial" w:hAnsi="Arial" w:cs="Arial"/>
          <w:b/>
          <w:sz w:val="20"/>
          <w:szCs w:val="20"/>
        </w:rPr>
        <w:t xml:space="preserve">složkovou </w:t>
      </w:r>
      <w:r w:rsidR="00B45609" w:rsidRPr="00663A9C">
        <w:rPr>
          <w:rFonts w:ascii="Arial" w:hAnsi="Arial" w:cs="Arial"/>
          <w:b/>
          <w:sz w:val="20"/>
          <w:szCs w:val="20"/>
        </w:rPr>
        <w:t xml:space="preserve">plastickou hmotu bílé </w:t>
      </w:r>
      <w:r w:rsidR="009D7B05" w:rsidRPr="00663A9C">
        <w:rPr>
          <w:rFonts w:ascii="Arial" w:hAnsi="Arial" w:cs="Arial"/>
          <w:b/>
          <w:sz w:val="20"/>
          <w:szCs w:val="20"/>
        </w:rPr>
        <w:t>barv</w:t>
      </w:r>
      <w:r w:rsidR="00B45609" w:rsidRPr="00663A9C">
        <w:rPr>
          <w:rFonts w:ascii="Arial" w:hAnsi="Arial" w:cs="Arial"/>
          <w:b/>
          <w:sz w:val="20"/>
          <w:szCs w:val="20"/>
        </w:rPr>
        <w:t>y</w:t>
      </w:r>
      <w:r w:rsidR="006F4B18" w:rsidRPr="00663A9C">
        <w:rPr>
          <w:rFonts w:ascii="Arial" w:hAnsi="Arial" w:cs="Arial"/>
          <w:b/>
          <w:sz w:val="20"/>
          <w:szCs w:val="20"/>
        </w:rPr>
        <w:t xml:space="preserve"> </w:t>
      </w:r>
      <w:r w:rsidR="00B45609" w:rsidRPr="00663A9C">
        <w:rPr>
          <w:rFonts w:ascii="Arial" w:hAnsi="Arial" w:cs="Arial"/>
          <w:b/>
          <w:sz w:val="20"/>
          <w:szCs w:val="20"/>
        </w:rPr>
        <w:t>pro nanášení za studena</w:t>
      </w:r>
      <w:r w:rsidR="006F4B18" w:rsidRPr="00663A9C">
        <w:rPr>
          <w:rFonts w:ascii="Arial" w:hAnsi="Arial" w:cs="Arial"/>
          <w:b/>
          <w:sz w:val="20"/>
          <w:szCs w:val="20"/>
        </w:rPr>
        <w:t xml:space="preserve">, tvrdidlo </w:t>
      </w:r>
      <w:r w:rsidR="00B45609" w:rsidRPr="00663A9C">
        <w:rPr>
          <w:rFonts w:ascii="Arial" w:hAnsi="Arial" w:cs="Arial"/>
          <w:b/>
          <w:sz w:val="20"/>
          <w:szCs w:val="20"/>
        </w:rPr>
        <w:t xml:space="preserve">a </w:t>
      </w:r>
      <w:r w:rsidR="009D7B05" w:rsidRPr="00663A9C">
        <w:rPr>
          <w:rFonts w:ascii="Arial" w:hAnsi="Arial" w:cs="Arial"/>
          <w:b/>
          <w:sz w:val="20"/>
          <w:szCs w:val="20"/>
        </w:rPr>
        <w:t>balotinu</w:t>
      </w:r>
      <w:r w:rsidR="006F4B18" w:rsidRPr="00663A9C">
        <w:rPr>
          <w:rFonts w:ascii="Arial" w:hAnsi="Arial" w:cs="Arial"/>
          <w:b/>
          <w:sz w:val="20"/>
          <w:szCs w:val="20"/>
        </w:rPr>
        <w:t xml:space="preserve"> </w:t>
      </w:r>
      <w:r w:rsidR="009D7B05" w:rsidRPr="00663A9C">
        <w:rPr>
          <w:rFonts w:ascii="Arial" w:hAnsi="Arial" w:cs="Arial"/>
          <w:sz w:val="20"/>
          <w:szCs w:val="20"/>
        </w:rPr>
        <w:t xml:space="preserve">pro </w:t>
      </w:r>
      <w:r w:rsidR="00B45609" w:rsidRPr="00663A9C">
        <w:rPr>
          <w:rFonts w:ascii="Arial" w:hAnsi="Arial" w:cs="Arial"/>
          <w:sz w:val="20"/>
          <w:szCs w:val="20"/>
        </w:rPr>
        <w:t xml:space="preserve">strukturální </w:t>
      </w:r>
      <w:r w:rsidR="009D7B05" w:rsidRPr="00663A9C">
        <w:rPr>
          <w:rFonts w:ascii="Arial" w:hAnsi="Arial" w:cs="Arial"/>
          <w:sz w:val="20"/>
          <w:szCs w:val="20"/>
        </w:rPr>
        <w:t>vodorovné dopravní značení tak, jak je sjednáno dále. Plnění bude realizováno dle potřeb</w:t>
      </w:r>
      <w:r w:rsidR="009D7B05" w:rsidRPr="009D7B05">
        <w:rPr>
          <w:rFonts w:ascii="Arial" w:hAnsi="Arial" w:cs="Arial"/>
          <w:sz w:val="20"/>
          <w:szCs w:val="20"/>
        </w:rPr>
        <w:t xml:space="preserve"> kupujícího.</w:t>
      </w:r>
    </w:p>
    <w:p w14:paraId="28D6E2E0" w14:textId="77777777" w:rsidR="009D7B05" w:rsidRDefault="009D7B05" w:rsidP="00A43059">
      <w:pPr>
        <w:pStyle w:val="Odstavecseseznamem"/>
        <w:widowControl w:val="0"/>
        <w:numPr>
          <w:ilvl w:val="0"/>
          <w:numId w:val="1"/>
        </w:numPr>
        <w:autoSpaceDE w:val="0"/>
        <w:autoSpaceDN w:val="0"/>
        <w:adjustRightInd w:val="0"/>
        <w:spacing w:before="120" w:after="240" w:line="240" w:lineRule="auto"/>
        <w:ind w:left="567" w:hanging="567"/>
        <w:contextualSpacing w:val="0"/>
        <w:jc w:val="both"/>
        <w:rPr>
          <w:rFonts w:ascii="Arial" w:hAnsi="Arial" w:cs="Arial"/>
          <w:sz w:val="20"/>
          <w:szCs w:val="20"/>
        </w:rPr>
      </w:pPr>
      <w:r>
        <w:rPr>
          <w:rFonts w:ascii="Arial" w:hAnsi="Arial" w:cs="Arial"/>
          <w:sz w:val="20"/>
          <w:szCs w:val="20"/>
        </w:rPr>
        <w:t>Označení dodávaného zboží:</w:t>
      </w:r>
    </w:p>
    <w:tbl>
      <w:tblPr>
        <w:tblpPr w:leftFromText="141" w:rightFromText="141" w:vertAnchor="text" w:horzAnchor="margin" w:tblpXSpec="right" w:tblpY="-48"/>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252"/>
      </w:tblGrid>
      <w:tr w:rsidR="001A700F" w:rsidRPr="007E523D" w14:paraId="6B4CDC19" w14:textId="77777777" w:rsidTr="001A700F">
        <w:tc>
          <w:tcPr>
            <w:tcW w:w="4253" w:type="dxa"/>
            <w:shd w:val="clear" w:color="auto" w:fill="auto"/>
            <w:vAlign w:val="center"/>
          </w:tcPr>
          <w:p w14:paraId="56CA618C" w14:textId="77777777" w:rsidR="001A700F" w:rsidRPr="002379D8" w:rsidRDefault="001A700F" w:rsidP="00A43059">
            <w:pPr>
              <w:widowControl w:val="0"/>
              <w:spacing w:before="120" w:after="120" w:line="240" w:lineRule="auto"/>
              <w:jc w:val="center"/>
              <w:rPr>
                <w:rFonts w:ascii="Arial" w:hAnsi="Arial" w:cs="Arial"/>
                <w:b/>
                <w:color w:val="000000" w:themeColor="text1"/>
                <w:sz w:val="20"/>
                <w:szCs w:val="20"/>
              </w:rPr>
            </w:pPr>
            <w:r>
              <w:rPr>
                <w:rFonts w:ascii="Arial" w:hAnsi="Arial" w:cs="Arial"/>
                <w:b/>
                <w:color w:val="000000" w:themeColor="text1"/>
                <w:sz w:val="20"/>
                <w:szCs w:val="20"/>
              </w:rPr>
              <w:t>Druh zboží</w:t>
            </w:r>
          </w:p>
        </w:tc>
        <w:tc>
          <w:tcPr>
            <w:tcW w:w="4252" w:type="dxa"/>
            <w:shd w:val="clear" w:color="auto" w:fill="auto"/>
            <w:vAlign w:val="center"/>
          </w:tcPr>
          <w:p w14:paraId="2D0D1E37" w14:textId="77777777" w:rsidR="001A700F" w:rsidRPr="002379D8" w:rsidRDefault="001A700F" w:rsidP="00A43059">
            <w:pPr>
              <w:widowControl w:val="0"/>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Obchodní </w:t>
            </w:r>
            <w:r>
              <w:rPr>
                <w:rFonts w:ascii="Arial" w:hAnsi="Arial" w:cs="Arial"/>
                <w:b/>
                <w:color w:val="000000" w:themeColor="text1"/>
                <w:sz w:val="20"/>
                <w:szCs w:val="20"/>
              </w:rPr>
              <w:t>název</w:t>
            </w:r>
          </w:p>
        </w:tc>
      </w:tr>
      <w:tr w:rsidR="001A700F" w:rsidRPr="007E523D" w14:paraId="54EB4588" w14:textId="77777777" w:rsidTr="001A700F">
        <w:tc>
          <w:tcPr>
            <w:tcW w:w="4253" w:type="dxa"/>
            <w:shd w:val="clear" w:color="auto" w:fill="auto"/>
            <w:vAlign w:val="center"/>
          </w:tcPr>
          <w:p w14:paraId="7EA4AD27" w14:textId="0DD1C2F6" w:rsidR="001A700F" w:rsidRPr="00663A9C" w:rsidRDefault="00524952" w:rsidP="00BF06E6">
            <w:pPr>
              <w:widowControl w:val="0"/>
              <w:spacing w:before="120" w:after="120" w:line="240" w:lineRule="auto"/>
              <w:rPr>
                <w:rFonts w:ascii="Arial" w:hAnsi="Arial" w:cs="Arial"/>
                <w:color w:val="000000" w:themeColor="text1"/>
                <w:sz w:val="20"/>
                <w:szCs w:val="20"/>
              </w:rPr>
            </w:pPr>
            <w:r w:rsidRPr="00663A9C">
              <w:rPr>
                <w:rFonts w:ascii="Arial" w:hAnsi="Arial" w:cs="Arial"/>
                <w:b/>
                <w:bCs/>
                <w:sz w:val="20"/>
                <w:szCs w:val="20"/>
              </w:rPr>
              <w:t>Dvousložková p</w:t>
            </w:r>
            <w:r w:rsidR="00B45609" w:rsidRPr="00663A9C">
              <w:rPr>
                <w:rFonts w:ascii="Arial" w:hAnsi="Arial" w:cs="Arial"/>
                <w:b/>
                <w:bCs/>
                <w:sz w:val="20"/>
                <w:szCs w:val="20"/>
              </w:rPr>
              <w:t>lastická hmota</w:t>
            </w:r>
            <w:r w:rsidR="00B45609" w:rsidRPr="00663A9C">
              <w:rPr>
                <w:rFonts w:ascii="Arial" w:hAnsi="Arial" w:cs="Arial"/>
                <w:bCs/>
                <w:sz w:val="20"/>
                <w:szCs w:val="20"/>
              </w:rPr>
              <w:t xml:space="preserve"> pro vodorovné dopravní značení</w:t>
            </w:r>
          </w:p>
        </w:tc>
        <w:tc>
          <w:tcPr>
            <w:tcW w:w="4252" w:type="dxa"/>
            <w:shd w:val="clear" w:color="auto" w:fill="auto"/>
            <w:vAlign w:val="center"/>
          </w:tcPr>
          <w:p w14:paraId="0E93BDF6" w14:textId="77777777" w:rsidR="001A700F" w:rsidRPr="002379D8" w:rsidRDefault="001A700F" w:rsidP="00A43059">
            <w:pPr>
              <w:widowControl w:val="0"/>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r>
      <w:tr w:rsidR="001A700F" w:rsidRPr="007E523D" w14:paraId="137EFC74" w14:textId="77777777" w:rsidTr="001A700F">
        <w:tc>
          <w:tcPr>
            <w:tcW w:w="4253" w:type="dxa"/>
            <w:shd w:val="clear" w:color="auto" w:fill="auto"/>
            <w:vAlign w:val="center"/>
          </w:tcPr>
          <w:p w14:paraId="60D750F7" w14:textId="4331060C" w:rsidR="001A700F" w:rsidRPr="00663A9C" w:rsidRDefault="00B45609" w:rsidP="00BF06E6">
            <w:pPr>
              <w:widowControl w:val="0"/>
              <w:spacing w:before="120" w:after="120" w:line="240" w:lineRule="auto"/>
              <w:rPr>
                <w:rFonts w:ascii="Arial" w:hAnsi="Arial" w:cs="Arial"/>
                <w:color w:val="000000" w:themeColor="text1"/>
                <w:sz w:val="20"/>
                <w:szCs w:val="20"/>
              </w:rPr>
            </w:pPr>
            <w:r w:rsidRPr="00663A9C">
              <w:rPr>
                <w:rFonts w:ascii="Arial" w:hAnsi="Arial" w:cs="Arial"/>
                <w:b/>
                <w:bCs/>
                <w:sz w:val="20"/>
                <w:szCs w:val="20"/>
              </w:rPr>
              <w:t>Tvrdidlo</w:t>
            </w:r>
          </w:p>
        </w:tc>
        <w:tc>
          <w:tcPr>
            <w:tcW w:w="4252" w:type="dxa"/>
            <w:shd w:val="clear" w:color="auto" w:fill="auto"/>
            <w:vAlign w:val="center"/>
          </w:tcPr>
          <w:p w14:paraId="3F49F669" w14:textId="77777777" w:rsidR="001A700F" w:rsidRPr="002379D8" w:rsidRDefault="001A700F" w:rsidP="00A43059">
            <w:pPr>
              <w:widowControl w:val="0"/>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r w:rsidR="001A700F" w:rsidRPr="007E523D" w14:paraId="43A8466F" w14:textId="77777777" w:rsidTr="001A700F">
        <w:tc>
          <w:tcPr>
            <w:tcW w:w="4253" w:type="dxa"/>
            <w:shd w:val="clear" w:color="auto" w:fill="auto"/>
            <w:vAlign w:val="center"/>
          </w:tcPr>
          <w:p w14:paraId="09A7AD9C" w14:textId="4AC1DA6B" w:rsidR="001A700F" w:rsidRPr="00663A9C" w:rsidRDefault="00B45609" w:rsidP="00BF06E6">
            <w:pPr>
              <w:widowControl w:val="0"/>
              <w:spacing w:before="120" w:after="120" w:line="240" w:lineRule="auto"/>
              <w:rPr>
                <w:rFonts w:ascii="Arial" w:hAnsi="Arial" w:cs="Arial"/>
                <w:color w:val="000000" w:themeColor="text1"/>
                <w:sz w:val="20"/>
                <w:szCs w:val="20"/>
              </w:rPr>
            </w:pPr>
            <w:r w:rsidRPr="00663A9C">
              <w:rPr>
                <w:rFonts w:ascii="Arial" w:hAnsi="Arial" w:cs="Arial"/>
                <w:b/>
                <w:bCs/>
                <w:sz w:val="20"/>
                <w:szCs w:val="20"/>
              </w:rPr>
              <w:t>Balotina</w:t>
            </w:r>
            <w:r w:rsidRPr="00663A9C">
              <w:rPr>
                <w:rFonts w:ascii="Arial" w:hAnsi="Arial" w:cs="Arial"/>
                <w:bCs/>
                <w:sz w:val="20"/>
                <w:szCs w:val="20"/>
              </w:rPr>
              <w:t xml:space="preserve"> pro vodorovné dopravní značení</w:t>
            </w:r>
          </w:p>
        </w:tc>
        <w:tc>
          <w:tcPr>
            <w:tcW w:w="4252" w:type="dxa"/>
            <w:shd w:val="clear" w:color="auto" w:fill="auto"/>
            <w:vAlign w:val="center"/>
          </w:tcPr>
          <w:p w14:paraId="00BBE762" w14:textId="77777777" w:rsidR="001A700F" w:rsidRPr="002379D8" w:rsidRDefault="001A700F" w:rsidP="00A43059">
            <w:pPr>
              <w:widowControl w:val="0"/>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bl>
    <w:p w14:paraId="29A2F422" w14:textId="77777777" w:rsidR="001A700F" w:rsidRDefault="001A700F" w:rsidP="00A43059">
      <w:pPr>
        <w:widowControl w:val="0"/>
        <w:autoSpaceDE w:val="0"/>
        <w:autoSpaceDN w:val="0"/>
        <w:adjustRightInd w:val="0"/>
        <w:spacing w:before="120" w:after="240" w:line="240" w:lineRule="auto"/>
        <w:jc w:val="both"/>
        <w:rPr>
          <w:rFonts w:ascii="Arial" w:hAnsi="Arial" w:cs="Arial"/>
          <w:sz w:val="20"/>
          <w:szCs w:val="20"/>
        </w:rPr>
      </w:pPr>
    </w:p>
    <w:p w14:paraId="6B7C7931" w14:textId="77777777" w:rsidR="001A700F" w:rsidRDefault="001A700F" w:rsidP="00A43059">
      <w:pPr>
        <w:widowControl w:val="0"/>
        <w:autoSpaceDE w:val="0"/>
        <w:autoSpaceDN w:val="0"/>
        <w:adjustRightInd w:val="0"/>
        <w:spacing w:before="120" w:after="240" w:line="240" w:lineRule="auto"/>
        <w:jc w:val="both"/>
        <w:rPr>
          <w:rFonts w:ascii="Arial" w:hAnsi="Arial" w:cs="Arial"/>
          <w:sz w:val="20"/>
          <w:szCs w:val="20"/>
        </w:rPr>
      </w:pPr>
    </w:p>
    <w:p w14:paraId="21423986" w14:textId="77777777" w:rsidR="001A700F" w:rsidRDefault="001A700F" w:rsidP="00A43059">
      <w:pPr>
        <w:widowControl w:val="0"/>
        <w:autoSpaceDE w:val="0"/>
        <w:autoSpaceDN w:val="0"/>
        <w:adjustRightInd w:val="0"/>
        <w:spacing w:before="120" w:after="240" w:line="240" w:lineRule="auto"/>
        <w:jc w:val="both"/>
        <w:rPr>
          <w:rFonts w:ascii="Arial" w:hAnsi="Arial" w:cs="Arial"/>
          <w:sz w:val="20"/>
          <w:szCs w:val="20"/>
        </w:rPr>
      </w:pPr>
    </w:p>
    <w:p w14:paraId="04A592BD" w14:textId="77777777" w:rsidR="001A700F" w:rsidRDefault="001A700F" w:rsidP="00A43059">
      <w:pPr>
        <w:widowControl w:val="0"/>
        <w:autoSpaceDE w:val="0"/>
        <w:autoSpaceDN w:val="0"/>
        <w:adjustRightInd w:val="0"/>
        <w:spacing w:after="0" w:line="240" w:lineRule="auto"/>
        <w:jc w:val="both"/>
        <w:rPr>
          <w:rFonts w:ascii="Arial" w:hAnsi="Arial" w:cs="Arial"/>
          <w:sz w:val="20"/>
          <w:szCs w:val="20"/>
        </w:rPr>
      </w:pPr>
    </w:p>
    <w:p w14:paraId="5EFB13F5" w14:textId="77777777" w:rsidR="001A700F" w:rsidRDefault="001A700F" w:rsidP="00A43059">
      <w:pPr>
        <w:widowControl w:val="0"/>
        <w:autoSpaceDE w:val="0"/>
        <w:autoSpaceDN w:val="0"/>
        <w:adjustRightInd w:val="0"/>
        <w:spacing w:after="0" w:line="240" w:lineRule="auto"/>
        <w:jc w:val="both"/>
        <w:rPr>
          <w:rFonts w:ascii="Arial" w:hAnsi="Arial" w:cs="Arial"/>
          <w:sz w:val="20"/>
          <w:szCs w:val="20"/>
        </w:rPr>
      </w:pPr>
    </w:p>
    <w:p w14:paraId="613979CA" w14:textId="77777777" w:rsidR="001A700F" w:rsidRPr="00663A9C" w:rsidRDefault="001A700F" w:rsidP="00A43059">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663A9C">
        <w:rPr>
          <w:rFonts w:ascii="Arial" w:hAnsi="Arial" w:cs="Arial"/>
          <w:sz w:val="20"/>
          <w:szCs w:val="20"/>
        </w:rPr>
        <w:t>Dodávané zboží bude splňovat následující technické podmínky:</w:t>
      </w:r>
    </w:p>
    <w:p w14:paraId="750227C6" w14:textId="09E50F78" w:rsidR="001A700F" w:rsidRPr="00663A9C" w:rsidRDefault="00B45609" w:rsidP="00A43059">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bCs/>
          <w:sz w:val="20"/>
          <w:szCs w:val="20"/>
        </w:rPr>
      </w:pPr>
      <w:r w:rsidRPr="00663A9C">
        <w:rPr>
          <w:rFonts w:ascii="Arial" w:hAnsi="Arial" w:cs="Arial"/>
          <w:sz w:val="20"/>
          <w:szCs w:val="20"/>
        </w:rPr>
        <w:t>plastická hmota</w:t>
      </w:r>
      <w:r w:rsidR="001A700F" w:rsidRPr="00663A9C">
        <w:rPr>
          <w:rFonts w:ascii="Arial" w:hAnsi="Arial" w:cs="Arial"/>
          <w:sz w:val="20"/>
          <w:szCs w:val="20"/>
        </w:rPr>
        <w:t xml:space="preserve"> a balotina jsou jako certifikovaný systém uvedeny v platném </w:t>
      </w:r>
      <w:r w:rsidR="001A700F" w:rsidRPr="00663A9C">
        <w:rPr>
          <w:rFonts w:ascii="Arial" w:hAnsi="Arial" w:cs="Arial"/>
          <w:bCs/>
          <w:sz w:val="20"/>
          <w:szCs w:val="20"/>
        </w:rPr>
        <w:t xml:space="preserve">KATALOGU </w:t>
      </w:r>
      <w:r w:rsidR="0060161D" w:rsidRPr="00663A9C">
        <w:rPr>
          <w:rFonts w:ascii="Arial" w:hAnsi="Arial" w:cs="Arial"/>
          <w:bCs/>
          <w:sz w:val="20"/>
          <w:szCs w:val="20"/>
        </w:rPr>
        <w:t>„</w:t>
      </w:r>
      <w:r w:rsidR="001A700F" w:rsidRPr="00663A9C">
        <w:rPr>
          <w:rFonts w:ascii="Arial" w:hAnsi="Arial" w:cs="Arial"/>
          <w:bCs/>
          <w:sz w:val="20"/>
          <w:szCs w:val="20"/>
        </w:rPr>
        <w:t>Schválené výrobky - oblast vodorovného dopravního značení</w:t>
      </w:r>
      <w:r w:rsidR="0060161D" w:rsidRPr="00663A9C">
        <w:rPr>
          <w:rFonts w:ascii="Arial" w:hAnsi="Arial" w:cs="Arial"/>
          <w:bCs/>
          <w:sz w:val="20"/>
          <w:szCs w:val="20"/>
        </w:rPr>
        <w:t>“</w:t>
      </w:r>
      <w:r w:rsidR="001A700F" w:rsidRPr="00663A9C">
        <w:rPr>
          <w:rFonts w:ascii="Arial" w:hAnsi="Arial" w:cs="Arial"/>
          <w:bCs/>
          <w:sz w:val="20"/>
          <w:szCs w:val="20"/>
        </w:rPr>
        <w:t>, schválen</w:t>
      </w:r>
      <w:r w:rsidR="0060161D" w:rsidRPr="00663A9C">
        <w:rPr>
          <w:rFonts w:ascii="Arial" w:hAnsi="Arial" w:cs="Arial"/>
          <w:bCs/>
          <w:sz w:val="20"/>
          <w:szCs w:val="20"/>
        </w:rPr>
        <w:t>é</w:t>
      </w:r>
      <w:r w:rsidR="001A700F" w:rsidRPr="00663A9C">
        <w:rPr>
          <w:rFonts w:ascii="Arial" w:hAnsi="Arial" w:cs="Arial"/>
          <w:bCs/>
          <w:sz w:val="20"/>
          <w:szCs w:val="20"/>
        </w:rPr>
        <w:t>m Ministerstvem dopravy České republiky po dobu účinnosti dohody</w:t>
      </w:r>
    </w:p>
    <w:p w14:paraId="6225F6D7"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dvousložková plastická hmota pro vodorovné dopravní značení typ II – vodorovné dopravní značení se zvýšenou viditelností v noci a v podmínkách vlhka a deště,</w:t>
      </w:r>
    </w:p>
    <w:p w14:paraId="657B8380"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minimální teplota vzduchu pro možnost aplikace hmoty: 10°C,</w:t>
      </w:r>
    </w:p>
    <w:p w14:paraId="4E70A6D5"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relativní vlhkost vzduchu pro možnost realizace: min. 70%,</w:t>
      </w:r>
    </w:p>
    <w:p w14:paraId="52BD1158"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dávkování plastické hmoty vč. tvrdidla: max. 2 600 g.m-2,</w:t>
      </w:r>
    </w:p>
    <w:p w14:paraId="3A4F4040"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dávkování balotinou: max. 400 g.m-2,</w:t>
      </w:r>
    </w:p>
    <w:p w14:paraId="28D4A068" w14:textId="4B8E4D82" w:rsidR="001A700F" w:rsidRPr="00663A9C" w:rsidRDefault="00B45609" w:rsidP="00A43059">
      <w:pPr>
        <w:pStyle w:val="Odstavecseseznamem"/>
        <w:widowControl w:val="0"/>
        <w:numPr>
          <w:ilvl w:val="0"/>
          <w:numId w:val="18"/>
        </w:numPr>
        <w:tabs>
          <w:tab w:val="left" w:pos="1134"/>
        </w:tabs>
        <w:spacing w:before="120" w:after="120" w:line="240" w:lineRule="auto"/>
        <w:contextualSpacing w:val="0"/>
        <w:jc w:val="both"/>
        <w:rPr>
          <w:rFonts w:ascii="Arial" w:hAnsi="Arial" w:cs="Arial"/>
          <w:sz w:val="20"/>
          <w:szCs w:val="20"/>
        </w:rPr>
      </w:pPr>
      <w:r w:rsidRPr="00EA55A3">
        <w:rPr>
          <w:rFonts w:ascii="Arial" w:hAnsi="Arial" w:cs="Arial"/>
          <w:sz w:val="20"/>
          <w:szCs w:val="20"/>
        </w:rPr>
        <w:t xml:space="preserve">okamžitá noční </w:t>
      </w:r>
      <w:proofErr w:type="spellStart"/>
      <w:r w:rsidRPr="00EA55A3">
        <w:rPr>
          <w:rFonts w:ascii="Arial" w:hAnsi="Arial" w:cs="Arial"/>
          <w:sz w:val="20"/>
          <w:szCs w:val="20"/>
        </w:rPr>
        <w:t>retroreflexe</w:t>
      </w:r>
      <w:proofErr w:type="spellEnd"/>
      <w:r w:rsidRPr="00EA55A3">
        <w:rPr>
          <w:rFonts w:ascii="Arial" w:hAnsi="Arial" w:cs="Arial"/>
          <w:sz w:val="20"/>
          <w:szCs w:val="20"/>
        </w:rPr>
        <w:t xml:space="preserve"> bude průměrně minimálně 300 </w:t>
      </w:r>
      <w:r w:rsidRPr="00EA55A3">
        <w:rPr>
          <w:rFonts w:ascii="Arial" w:hAnsi="Arial" w:cs="Arial"/>
          <w:sz w:val="20"/>
          <w:szCs w:val="20"/>
          <w:lang w:val="x-none"/>
        </w:rPr>
        <w:t>mcd.m-2.1x-1,</w:t>
      </w:r>
      <w:r w:rsidR="00EA55A3">
        <w:rPr>
          <w:rFonts w:ascii="Arial" w:hAnsi="Arial" w:cs="Arial"/>
          <w:sz w:val="20"/>
          <w:szCs w:val="20"/>
        </w:rPr>
        <w:t xml:space="preserve"> po 36 měsících </w:t>
      </w:r>
      <w:proofErr w:type="spellStart"/>
      <w:r w:rsidRPr="00EA55A3">
        <w:rPr>
          <w:rFonts w:ascii="Arial" w:hAnsi="Arial" w:cs="Arial"/>
          <w:sz w:val="20"/>
          <w:szCs w:val="20"/>
        </w:rPr>
        <w:t>retroreflexe</w:t>
      </w:r>
      <w:proofErr w:type="spellEnd"/>
      <w:r w:rsidRPr="00EA55A3">
        <w:rPr>
          <w:rFonts w:ascii="Arial" w:hAnsi="Arial" w:cs="Arial"/>
          <w:sz w:val="20"/>
          <w:szCs w:val="20"/>
        </w:rPr>
        <w:t xml:space="preserve"> minimálně</w:t>
      </w:r>
      <w:r w:rsidRPr="00EA55A3">
        <w:rPr>
          <w:rFonts w:ascii="Arial" w:hAnsi="Arial" w:cs="Arial"/>
          <w:sz w:val="20"/>
          <w:szCs w:val="20"/>
          <w:lang w:val="x-none"/>
        </w:rPr>
        <w:t xml:space="preserve"> 1</w:t>
      </w:r>
      <w:r w:rsidRPr="00EA55A3">
        <w:rPr>
          <w:rFonts w:ascii="Arial" w:hAnsi="Arial" w:cs="Arial"/>
          <w:sz w:val="20"/>
          <w:szCs w:val="20"/>
        </w:rPr>
        <w:t>0</w:t>
      </w:r>
      <w:r w:rsidRPr="00EA55A3">
        <w:rPr>
          <w:rFonts w:ascii="Arial" w:hAnsi="Arial" w:cs="Arial"/>
          <w:sz w:val="20"/>
          <w:szCs w:val="20"/>
          <w:lang w:val="x-none"/>
        </w:rPr>
        <w:t>0 mcd.m-2.1x-1</w:t>
      </w:r>
      <w:r w:rsidRPr="00EA55A3">
        <w:rPr>
          <w:rFonts w:ascii="Arial" w:hAnsi="Arial" w:cs="Arial"/>
          <w:sz w:val="20"/>
          <w:szCs w:val="20"/>
        </w:rPr>
        <w:t xml:space="preserve"> ve stopě</w:t>
      </w:r>
      <w:r w:rsidR="001A700F" w:rsidRPr="00663A9C">
        <w:rPr>
          <w:rFonts w:ascii="Arial" w:hAnsi="Arial" w:cs="Arial"/>
          <w:sz w:val="20"/>
          <w:szCs w:val="20"/>
        </w:rPr>
        <w:t>.</w:t>
      </w:r>
    </w:p>
    <w:p w14:paraId="001A885B" w14:textId="77777777" w:rsidR="001A700F" w:rsidRPr="00663A9C"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663A9C">
        <w:rPr>
          <w:rFonts w:ascii="Arial" w:hAnsi="Arial" w:cs="Arial"/>
          <w:sz w:val="20"/>
          <w:szCs w:val="20"/>
        </w:rPr>
        <w:t>Prodávající je povinen dodat zboží v množství, provedení, jakosti, balené následovně:</w:t>
      </w:r>
    </w:p>
    <w:p w14:paraId="14EDC4FB" w14:textId="5E4219A6" w:rsidR="001A700F" w:rsidRPr="00663A9C" w:rsidRDefault="00B45609" w:rsidP="005D2199">
      <w:pPr>
        <w:pStyle w:val="Odstavecseseznamem"/>
        <w:widowControl w:val="0"/>
        <w:numPr>
          <w:ilvl w:val="0"/>
          <w:numId w:val="17"/>
        </w:numPr>
        <w:tabs>
          <w:tab w:val="left" w:pos="1134"/>
        </w:tabs>
        <w:spacing w:before="120" w:after="120" w:line="240" w:lineRule="auto"/>
        <w:ind w:left="1134" w:hanging="425"/>
        <w:contextualSpacing w:val="0"/>
        <w:jc w:val="both"/>
        <w:rPr>
          <w:rFonts w:ascii="Arial" w:hAnsi="Arial" w:cs="Arial"/>
          <w:sz w:val="20"/>
          <w:szCs w:val="20"/>
        </w:rPr>
      </w:pPr>
      <w:r w:rsidRPr="00663A9C">
        <w:rPr>
          <w:rFonts w:ascii="Arial" w:hAnsi="Arial" w:cs="Arial"/>
          <w:sz w:val="20"/>
          <w:szCs w:val="20"/>
        </w:rPr>
        <w:t xml:space="preserve">plastickou hmotu </w:t>
      </w:r>
      <w:r w:rsidR="001A700F" w:rsidRPr="00663A9C">
        <w:rPr>
          <w:rFonts w:ascii="Arial" w:hAnsi="Arial" w:cs="Arial"/>
          <w:sz w:val="20"/>
          <w:szCs w:val="20"/>
        </w:rPr>
        <w:t>na paletách v</w:t>
      </w:r>
      <w:r w:rsidRPr="00663A9C">
        <w:rPr>
          <w:rFonts w:ascii="Arial" w:hAnsi="Arial" w:cs="Arial"/>
          <w:sz w:val="20"/>
          <w:szCs w:val="20"/>
        </w:rPr>
        <w:t xml:space="preserve"> přepravních </w:t>
      </w:r>
      <w:r w:rsidR="001A700F" w:rsidRPr="00663A9C">
        <w:rPr>
          <w:rFonts w:ascii="Arial" w:hAnsi="Arial" w:cs="Arial"/>
          <w:sz w:val="20"/>
          <w:szCs w:val="20"/>
        </w:rPr>
        <w:t xml:space="preserve">sudech </w:t>
      </w:r>
      <w:r w:rsidRPr="00663A9C">
        <w:rPr>
          <w:rFonts w:ascii="Arial" w:hAnsi="Arial" w:cs="Arial"/>
          <w:sz w:val="20"/>
          <w:szCs w:val="20"/>
        </w:rPr>
        <w:t xml:space="preserve">s pevnou vnitřní vložkou z PE, min. </w:t>
      </w:r>
      <w:r w:rsidR="00526445" w:rsidRPr="00663A9C">
        <w:rPr>
          <w:rFonts w:ascii="Arial" w:hAnsi="Arial" w:cs="Arial"/>
          <w:sz w:val="20"/>
          <w:szCs w:val="20"/>
        </w:rPr>
        <w:t>300 kg</w:t>
      </w:r>
      <w:r w:rsidRPr="00663A9C">
        <w:rPr>
          <w:rFonts w:ascii="Arial" w:hAnsi="Arial" w:cs="Arial"/>
          <w:sz w:val="20"/>
          <w:szCs w:val="20"/>
        </w:rPr>
        <w:t>, max. 350 kg</w:t>
      </w:r>
    </w:p>
    <w:p w14:paraId="00AA9453" w14:textId="52703ECC" w:rsidR="001A700F" w:rsidRPr="00663A9C" w:rsidRDefault="001A700F" w:rsidP="005D2199">
      <w:pPr>
        <w:pStyle w:val="Odstavecseseznamem"/>
        <w:widowControl w:val="0"/>
        <w:numPr>
          <w:ilvl w:val="0"/>
          <w:numId w:val="17"/>
        </w:numPr>
        <w:tabs>
          <w:tab w:val="left" w:pos="1134"/>
        </w:tabs>
        <w:spacing w:before="120" w:after="120" w:line="240" w:lineRule="auto"/>
        <w:ind w:left="1134" w:hanging="425"/>
        <w:contextualSpacing w:val="0"/>
        <w:jc w:val="both"/>
        <w:rPr>
          <w:rFonts w:ascii="Arial" w:hAnsi="Arial" w:cs="Arial"/>
          <w:sz w:val="20"/>
          <w:szCs w:val="20"/>
        </w:rPr>
      </w:pPr>
      <w:r w:rsidRPr="00663A9C">
        <w:rPr>
          <w:rFonts w:ascii="Arial" w:hAnsi="Arial" w:cs="Arial"/>
          <w:sz w:val="20"/>
          <w:szCs w:val="20"/>
        </w:rPr>
        <w:t>balotinu na paletách v PET pytlích po 25±5 kg</w:t>
      </w:r>
    </w:p>
    <w:p w14:paraId="0DF99374" w14:textId="265C54F9" w:rsidR="00B45609" w:rsidRPr="00663A9C" w:rsidRDefault="00B45609" w:rsidP="006F4B18">
      <w:pPr>
        <w:pStyle w:val="Odstavecseseznamem"/>
        <w:widowControl w:val="0"/>
        <w:numPr>
          <w:ilvl w:val="0"/>
          <w:numId w:val="17"/>
        </w:numPr>
        <w:tabs>
          <w:tab w:val="left" w:pos="1134"/>
        </w:tabs>
        <w:spacing w:before="120" w:after="120" w:line="240" w:lineRule="auto"/>
        <w:ind w:left="1134" w:hanging="425"/>
        <w:contextualSpacing w:val="0"/>
        <w:jc w:val="both"/>
        <w:rPr>
          <w:rFonts w:ascii="Arial" w:hAnsi="Arial" w:cs="Arial"/>
          <w:sz w:val="20"/>
          <w:szCs w:val="20"/>
        </w:rPr>
      </w:pPr>
      <w:r w:rsidRPr="00663A9C">
        <w:rPr>
          <w:rFonts w:ascii="Arial" w:hAnsi="Arial" w:cs="Arial"/>
          <w:sz w:val="20"/>
          <w:szCs w:val="20"/>
        </w:rPr>
        <w:t>dodávka tvrdidla na paletách v poměru 3:1 (</w:t>
      </w:r>
      <w:proofErr w:type="spellStart"/>
      <w:r w:rsidRPr="00663A9C">
        <w:rPr>
          <w:rFonts w:ascii="Arial" w:hAnsi="Arial" w:cs="Arial"/>
          <w:sz w:val="20"/>
          <w:szCs w:val="20"/>
        </w:rPr>
        <w:t>balotina:tvrdidlo</w:t>
      </w:r>
      <w:proofErr w:type="spellEnd"/>
      <w:r w:rsidRPr="00663A9C">
        <w:rPr>
          <w:rFonts w:ascii="Arial" w:hAnsi="Arial" w:cs="Arial"/>
          <w:sz w:val="20"/>
          <w:szCs w:val="20"/>
        </w:rPr>
        <w:t xml:space="preserve">) v PE pytlích po 25±5 kg </w:t>
      </w:r>
    </w:p>
    <w:p w14:paraId="6928AF6E" w14:textId="3044E134" w:rsidR="00526445" w:rsidRPr="00663A9C" w:rsidRDefault="001A700F" w:rsidP="005D219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663A9C">
        <w:rPr>
          <w:rFonts w:ascii="Arial" w:hAnsi="Arial" w:cs="Arial"/>
          <w:sz w:val="20"/>
          <w:szCs w:val="20"/>
        </w:rPr>
        <w:t>Minimální odběr na místo plnění –</w:t>
      </w:r>
      <w:r w:rsidR="006F4B18" w:rsidRPr="00663A9C">
        <w:rPr>
          <w:rFonts w:ascii="Arial" w:hAnsi="Arial" w:cs="Arial"/>
          <w:sz w:val="20"/>
          <w:szCs w:val="20"/>
        </w:rPr>
        <w:t xml:space="preserve"> </w:t>
      </w:r>
      <w:r w:rsidR="00B45609" w:rsidRPr="00663A9C">
        <w:rPr>
          <w:rFonts w:ascii="Arial" w:hAnsi="Arial" w:cs="Arial"/>
          <w:sz w:val="20"/>
          <w:szCs w:val="20"/>
        </w:rPr>
        <w:t xml:space="preserve">cca 1 tuna plastické hmoty </w:t>
      </w:r>
      <w:r w:rsidRPr="00663A9C">
        <w:rPr>
          <w:rFonts w:ascii="Arial" w:hAnsi="Arial" w:cs="Arial"/>
          <w:sz w:val="20"/>
          <w:szCs w:val="20"/>
        </w:rPr>
        <w:t xml:space="preserve">a příslušné množství balotiny a </w:t>
      </w:r>
      <w:r w:rsidR="00B45609" w:rsidRPr="00663A9C">
        <w:rPr>
          <w:rFonts w:ascii="Arial" w:hAnsi="Arial" w:cs="Arial"/>
          <w:sz w:val="20"/>
          <w:szCs w:val="20"/>
        </w:rPr>
        <w:t>tvrdidla</w:t>
      </w:r>
      <w:r w:rsidRPr="00663A9C">
        <w:rPr>
          <w:rFonts w:ascii="Arial" w:hAnsi="Arial" w:cs="Arial"/>
          <w:sz w:val="20"/>
          <w:szCs w:val="20"/>
        </w:rPr>
        <w:t>.</w:t>
      </w:r>
      <w:r w:rsidR="00B45609" w:rsidRPr="00663A9C">
        <w:rPr>
          <w:rFonts w:ascii="Arial" w:hAnsi="Arial" w:cs="Arial"/>
          <w:sz w:val="20"/>
          <w:szCs w:val="20"/>
        </w:rPr>
        <w:t xml:space="preserve"> </w:t>
      </w:r>
    </w:p>
    <w:p w14:paraId="375DC6DE" w14:textId="689E1AB6" w:rsidR="00526445" w:rsidRPr="00663A9C" w:rsidRDefault="001A700F" w:rsidP="005D219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663A9C">
        <w:rPr>
          <w:rFonts w:ascii="Arial" w:hAnsi="Arial" w:cs="Arial"/>
          <w:sz w:val="20"/>
          <w:szCs w:val="20"/>
        </w:rPr>
        <w:t xml:space="preserve">Zboží bude konzervované a chráněné pro přepravu podle předpisů výrobce. </w:t>
      </w:r>
    </w:p>
    <w:p w14:paraId="2B08EC68" w14:textId="66FDF2F0" w:rsidR="001A700F" w:rsidRPr="00663A9C" w:rsidRDefault="001A700F" w:rsidP="005D219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663A9C">
        <w:rPr>
          <w:rFonts w:ascii="Arial" w:hAnsi="Arial" w:cs="Arial"/>
          <w:sz w:val="20"/>
          <w:szCs w:val="20"/>
        </w:rPr>
        <w:t>Balení balotiny musí být hermeticky uzavřené proti působení vlhkosti.</w:t>
      </w:r>
    </w:p>
    <w:p w14:paraId="10621CEC" w14:textId="18251DF1" w:rsidR="001A700F" w:rsidRPr="00663A9C"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663A9C">
        <w:rPr>
          <w:rFonts w:ascii="Arial" w:hAnsi="Arial" w:cs="Arial"/>
          <w:sz w:val="20"/>
          <w:szCs w:val="20"/>
        </w:rPr>
        <w:t xml:space="preserve">Prodávající prohlašuje, že </w:t>
      </w:r>
      <w:r w:rsidR="009D37F7" w:rsidRPr="00663A9C">
        <w:rPr>
          <w:rFonts w:ascii="Arial" w:hAnsi="Arial" w:cs="Arial"/>
          <w:sz w:val="20"/>
          <w:szCs w:val="20"/>
        </w:rPr>
        <w:t xml:space="preserve">dodávaná </w:t>
      </w:r>
      <w:r w:rsidR="00B45609" w:rsidRPr="00663A9C">
        <w:rPr>
          <w:rFonts w:ascii="Arial" w:hAnsi="Arial" w:cs="Arial"/>
          <w:sz w:val="20"/>
          <w:szCs w:val="20"/>
        </w:rPr>
        <w:t xml:space="preserve">plastická hmota je </w:t>
      </w:r>
      <w:r w:rsidR="009D37F7" w:rsidRPr="00663A9C">
        <w:rPr>
          <w:rFonts w:ascii="Arial" w:hAnsi="Arial" w:cs="Arial"/>
          <w:sz w:val="20"/>
          <w:szCs w:val="20"/>
        </w:rPr>
        <w:t>plně kompatibilní (</w:t>
      </w:r>
      <w:r w:rsidR="00B45609" w:rsidRPr="00663A9C">
        <w:rPr>
          <w:rFonts w:ascii="Arial" w:hAnsi="Arial" w:cs="Arial"/>
          <w:sz w:val="20"/>
          <w:szCs w:val="20"/>
        </w:rPr>
        <w:t>použitelná</w:t>
      </w:r>
      <w:r w:rsidR="009D37F7" w:rsidRPr="00663A9C">
        <w:rPr>
          <w:rFonts w:ascii="Arial" w:hAnsi="Arial" w:cs="Arial"/>
          <w:sz w:val="20"/>
          <w:szCs w:val="20"/>
        </w:rPr>
        <w:t>)</w:t>
      </w:r>
      <w:r w:rsidRPr="00663A9C">
        <w:rPr>
          <w:rFonts w:ascii="Arial" w:hAnsi="Arial" w:cs="Arial"/>
          <w:sz w:val="20"/>
          <w:szCs w:val="20"/>
        </w:rPr>
        <w:t xml:space="preserve"> pro pokládku značkovacími stroji kupujícího pro VDZ Hofmann H 18</w:t>
      </w:r>
      <w:r w:rsidR="00B45609" w:rsidRPr="00663A9C">
        <w:rPr>
          <w:rFonts w:ascii="Arial" w:hAnsi="Arial" w:cs="Arial"/>
          <w:sz w:val="20"/>
          <w:szCs w:val="20"/>
        </w:rPr>
        <w:t xml:space="preserve"> s nástavbou pro strukturální </w:t>
      </w:r>
      <w:r w:rsidR="00B45609" w:rsidRPr="00663A9C">
        <w:rPr>
          <w:rFonts w:ascii="Arial" w:hAnsi="Arial" w:cs="Arial"/>
          <w:sz w:val="20"/>
          <w:szCs w:val="20"/>
        </w:rPr>
        <w:lastRenderedPageBreak/>
        <w:t>značení (stroj ve vlastnictví kupujícího)</w:t>
      </w:r>
      <w:r w:rsidRPr="00663A9C">
        <w:rPr>
          <w:rFonts w:ascii="Arial" w:hAnsi="Arial" w:cs="Arial"/>
          <w:sz w:val="20"/>
          <w:szCs w:val="20"/>
        </w:rPr>
        <w:t>.</w:t>
      </w:r>
    </w:p>
    <w:p w14:paraId="1EFC314D" w14:textId="77777777" w:rsidR="001A700F" w:rsidRPr="00663A9C"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663A9C">
        <w:rPr>
          <w:rFonts w:ascii="Arial" w:hAnsi="Arial" w:cs="Arial"/>
          <w:sz w:val="20"/>
          <w:szCs w:val="20"/>
        </w:rPr>
        <w:t xml:space="preserve">Prodávající prohlašuje, že dodané zboží je nové a nepoužívané, odpovídá platným technickým normám a předpisům výrobce. Kvalita zboží je potvrzena osvědčením o jakosti zboží od prodávajícího (případně od výrobce).    </w:t>
      </w:r>
    </w:p>
    <w:p w14:paraId="4BFC06DA" w14:textId="77777777" w:rsidR="001A700F" w:rsidRPr="000E6D40"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0E6D40">
        <w:rPr>
          <w:rFonts w:ascii="Arial" w:hAnsi="Arial" w:cs="Arial"/>
          <w:sz w:val="20"/>
          <w:szCs w:val="20"/>
        </w:rPr>
        <w:t>Součástí dodávky zboží bude zejména bezpečnostní list výrobků doklad prokazující shodu výrobků vydaný příslušným orgánem na každou položku a dále podrobný technický list. Katalogový list, certifikát nebo jiné doklady prokazující parametry nabízených výrobků, značku a typové označení, výrobce nebo dovozce a návod na skladování ošetřování a údržbu.</w:t>
      </w:r>
    </w:p>
    <w:p w14:paraId="7DCBF0C6" w14:textId="77777777" w:rsidR="00525CCB" w:rsidRPr="001A700F" w:rsidRDefault="00525CCB"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1A700F">
        <w:rPr>
          <w:rFonts w:ascii="Arial" w:hAnsi="Arial" w:cs="Arial"/>
          <w:sz w:val="20"/>
          <w:szCs w:val="20"/>
        </w:rPr>
        <w:t>Předmětem této Dohody je též doprava zboží prodávajícím do místa plnění a bezplatný zpětný odběr obalů.</w:t>
      </w:r>
    </w:p>
    <w:p w14:paraId="1660ECF8" w14:textId="77777777" w:rsidR="00525CCB" w:rsidRPr="00F73933" w:rsidRDefault="00525CCB"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F73933">
        <w:rPr>
          <w:rFonts w:ascii="Arial" w:hAnsi="Arial" w:cs="Arial"/>
          <w:sz w:val="20"/>
          <w:szCs w:val="20"/>
        </w:rPr>
        <w:t xml:space="preserve">Plnění bude realizováno dle potřeb kupujícího. </w:t>
      </w:r>
    </w:p>
    <w:p w14:paraId="1E9FB5A9" w14:textId="77777777" w:rsidR="001A700F" w:rsidRPr="001A700F"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1A700F">
        <w:rPr>
          <w:rFonts w:ascii="Arial" w:hAnsi="Arial" w:cs="Arial"/>
          <w:sz w:val="20"/>
          <w:szCs w:val="20"/>
        </w:rPr>
        <w:t>Kupující se zavazuje po dobu platnosti této Dohody odebírat od prodávajícího v rozsahu dílčích kupních smluv předmětné zboží a zaplatit prodávajícímu kupní cenu zboží.</w:t>
      </w:r>
    </w:p>
    <w:p w14:paraId="3B0A99E2" w14:textId="77777777" w:rsidR="00525CCB" w:rsidRPr="00F73933" w:rsidRDefault="00525CCB"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F73933">
        <w:rPr>
          <w:rFonts w:ascii="Arial" w:hAnsi="Arial" w:cs="Arial"/>
          <w:sz w:val="20"/>
          <w:szCs w:val="20"/>
        </w:rPr>
        <w:t>Kupující si vyhrazuje právo upravovat množství a termíny dodávek dle aktuálních potřeb. Kupující není povinen odebrat celkové předpokládané množství zboží, ale může odebrat i větší množství. Kupující bude uvedené množství upřesňovat a objednávat dle skutečných potřeb. Při odběru menšího množství zboží nevznikají prodávajícímu vůči kupujícímu žádné nároky.</w:t>
      </w:r>
    </w:p>
    <w:p w14:paraId="1CBD3E1E"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2304B9E0"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II.</w:t>
      </w:r>
    </w:p>
    <w:p w14:paraId="075B89F7"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Dílčí kupní smlouvy </w:t>
      </w:r>
    </w:p>
    <w:p w14:paraId="5DC87610" w14:textId="1F410832" w:rsidR="00074B34" w:rsidRPr="00235F63" w:rsidRDefault="00074B34"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Plnění z této Dohody budou uskutečňována dle dílčích kupních smluv. Dílčí kupní smlouvy budou uzavírány na základě objednávek kupujícího učiněných ve formě návrhu na uzavření dílčí kupní smlouvy (dále také „objednávka“). Uzavření dílčí smlouvy podléhá uveřejnění v Registru smluv. Účastnící Dohody se dohodl</w:t>
      </w:r>
      <w:r w:rsidR="00344844" w:rsidRPr="00235F63">
        <w:rPr>
          <w:rFonts w:ascii="Arial" w:hAnsi="Arial" w:cs="Arial"/>
          <w:sz w:val="20"/>
          <w:szCs w:val="20"/>
        </w:rPr>
        <w:t>i</w:t>
      </w:r>
      <w:r w:rsidRPr="00235F63">
        <w:rPr>
          <w:rFonts w:ascii="Arial" w:hAnsi="Arial" w:cs="Arial"/>
          <w:sz w:val="20"/>
          <w:szCs w:val="20"/>
        </w:rPr>
        <w:t xml:space="preserve">, že ve vztahu k uzavírání dílčích kupních smluv zákonnou povinnost </w:t>
      </w:r>
      <w:r w:rsidRPr="00EA55A3">
        <w:rPr>
          <w:rFonts w:ascii="Arial" w:hAnsi="Arial" w:cs="Arial"/>
          <w:b/>
          <w:sz w:val="20"/>
          <w:szCs w:val="20"/>
        </w:rPr>
        <w:t>dle § 5 odst. 2</w:t>
      </w:r>
      <w:r w:rsidR="00973B4F" w:rsidRPr="00EA55A3">
        <w:rPr>
          <w:rFonts w:ascii="Arial" w:hAnsi="Arial" w:cs="Arial"/>
          <w:b/>
          <w:sz w:val="20"/>
          <w:szCs w:val="20"/>
        </w:rPr>
        <w:t>,</w:t>
      </w:r>
      <w:r w:rsidRPr="00EA55A3">
        <w:rPr>
          <w:rFonts w:ascii="Arial" w:hAnsi="Arial" w:cs="Arial"/>
          <w:b/>
          <w:sz w:val="20"/>
          <w:szCs w:val="20"/>
        </w:rPr>
        <w:t xml:space="preserve"> zákona č. 340/2015 Sb., o zvláštních podmínkách účinnosti některých smluv, uveřejňování těchto smluv a o registru smluv, v platném znění</w:t>
      </w:r>
      <w:r w:rsidRPr="00235F63">
        <w:rPr>
          <w:rFonts w:ascii="Arial" w:hAnsi="Arial" w:cs="Arial"/>
          <w:sz w:val="20"/>
          <w:szCs w:val="20"/>
        </w:rPr>
        <w:t xml:space="preserve"> splní bez zbytečného odkladu kupující.</w:t>
      </w:r>
    </w:p>
    <w:p w14:paraId="6E661987"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Objednávka učiněná kupujícím je závazná po dobu 5 pracovních dní. </w:t>
      </w:r>
    </w:p>
    <w:p w14:paraId="5DEE4874"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Jestliže přijetí objednávky učiněné prodávajícím obsahuje dodatky, výhrady, omezení nebo jiné změny, je odmítnutím objednávky a považuje se za nový návrh na uzavření objednávky. </w:t>
      </w:r>
    </w:p>
    <w:p w14:paraId="195E6016"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Pr="005D2199">
        <w:rPr>
          <w:rFonts w:ascii="Arial" w:hAnsi="Arial" w:cs="Arial"/>
          <w:sz w:val="20"/>
          <w:szCs w:val="20"/>
        </w:rPr>
        <w:t>čl. 2.3</w:t>
      </w:r>
      <w:r w:rsidRPr="00235F63">
        <w:rPr>
          <w:rFonts w:ascii="Arial" w:hAnsi="Arial" w:cs="Arial"/>
          <w:sz w:val="20"/>
          <w:szCs w:val="20"/>
        </w:rPr>
        <w:t xml:space="preserve"> této Dohody. Návrh na uzavření objednávky bude realizován formou e-mailové zprávy. Potvrzení objednávky učiní prodávající formou e-mailové zprávy</w:t>
      </w:r>
      <w:r>
        <w:rPr>
          <w:rFonts w:ascii="Arial" w:hAnsi="Arial" w:cs="Arial"/>
          <w:sz w:val="20"/>
          <w:szCs w:val="20"/>
        </w:rPr>
        <w:t>.</w:t>
      </w:r>
      <w:r w:rsidRPr="00235F63">
        <w:rPr>
          <w:rFonts w:ascii="Arial" w:hAnsi="Arial" w:cs="Arial"/>
          <w:sz w:val="20"/>
          <w:szCs w:val="20"/>
        </w:rPr>
        <w:t xml:space="preserve"> </w:t>
      </w:r>
      <w:r w:rsidRPr="00BB2E21">
        <w:rPr>
          <w:rFonts w:ascii="Arial" w:hAnsi="Arial" w:cs="Arial"/>
          <w:sz w:val="20"/>
          <w:szCs w:val="20"/>
        </w:rPr>
        <w:t>Kontaktní údaje pro odeslání objednávky kupujícím a potvrzení objednávky prodávajícím jsou uvedeny v </w:t>
      </w:r>
      <w:r w:rsidRPr="005D2199">
        <w:rPr>
          <w:rFonts w:ascii="Arial" w:hAnsi="Arial" w:cs="Arial"/>
          <w:sz w:val="20"/>
          <w:szCs w:val="20"/>
        </w:rPr>
        <w:t xml:space="preserve">příloze A1 </w:t>
      </w:r>
      <w:r w:rsidRPr="00BB2E21">
        <w:rPr>
          <w:rFonts w:ascii="Arial" w:hAnsi="Arial" w:cs="Arial"/>
          <w:sz w:val="20"/>
          <w:szCs w:val="20"/>
        </w:rPr>
        <w:t>této Dohody.</w:t>
      </w:r>
    </w:p>
    <w:p w14:paraId="5498EC94" w14:textId="324530F0" w:rsidR="00235F63" w:rsidRPr="00663A9C"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0E6D40">
        <w:rPr>
          <w:rFonts w:ascii="Arial" w:hAnsi="Arial" w:cs="Arial"/>
          <w:sz w:val="20"/>
          <w:szCs w:val="20"/>
        </w:rPr>
        <w:t>Návrh kupujícího na uzavření objednávky musí obsahovat specifikaci, množství zboží a cenu s DPH v souladu s Dohodou,</w:t>
      </w:r>
      <w:r w:rsidRPr="005D2199">
        <w:rPr>
          <w:rFonts w:ascii="Arial" w:hAnsi="Arial" w:cs="Arial"/>
          <w:sz w:val="20"/>
          <w:szCs w:val="20"/>
        </w:rPr>
        <w:t xml:space="preserve"> </w:t>
      </w:r>
      <w:r w:rsidRPr="000E6D40">
        <w:rPr>
          <w:rFonts w:ascii="Arial" w:hAnsi="Arial" w:cs="Arial"/>
          <w:sz w:val="20"/>
          <w:szCs w:val="20"/>
        </w:rPr>
        <w:t xml:space="preserve">dodací lhůtu, místo </w:t>
      </w:r>
      <w:r w:rsidRPr="00663A9C">
        <w:rPr>
          <w:rFonts w:ascii="Arial" w:hAnsi="Arial" w:cs="Arial"/>
          <w:sz w:val="20"/>
          <w:szCs w:val="20"/>
        </w:rPr>
        <w:t>plnění</w:t>
      </w:r>
      <w:r w:rsidR="00973B4F" w:rsidRPr="00663A9C">
        <w:rPr>
          <w:rFonts w:ascii="Arial" w:hAnsi="Arial" w:cs="Arial"/>
          <w:sz w:val="20"/>
          <w:szCs w:val="20"/>
        </w:rPr>
        <w:t>,</w:t>
      </w:r>
      <w:r w:rsidRPr="00663A9C">
        <w:rPr>
          <w:rFonts w:ascii="Arial" w:hAnsi="Arial" w:cs="Arial"/>
          <w:sz w:val="20"/>
          <w:szCs w:val="20"/>
        </w:rPr>
        <w:t xml:space="preserve"> </w:t>
      </w:r>
      <w:r w:rsidR="00973B4F" w:rsidRPr="00663A9C">
        <w:rPr>
          <w:rFonts w:ascii="Arial" w:hAnsi="Arial" w:cs="Arial"/>
          <w:sz w:val="20"/>
          <w:szCs w:val="20"/>
        </w:rPr>
        <w:t>zda si vyhrazuje vlastní dopravu</w:t>
      </w:r>
      <w:r w:rsidRPr="00663A9C">
        <w:rPr>
          <w:rFonts w:ascii="Arial" w:hAnsi="Arial" w:cs="Arial"/>
          <w:sz w:val="20"/>
          <w:szCs w:val="20"/>
        </w:rPr>
        <w:t>, případně další nezbytné údaje.</w:t>
      </w:r>
    </w:p>
    <w:p w14:paraId="09B8D9A3"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Jestliže z obsahu uzavřené objednávky nebude zřejmé ujednání smluvních stran o kupní ceně, dopravních podmínkách, místu dodání, platebních podmínkách apod., řídí se právní vztahy mezi smluvními stranami ustanoveními této Dohody. </w:t>
      </w:r>
    </w:p>
    <w:p w14:paraId="1381FCF6" w14:textId="77777777" w:rsidR="00074B34"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U mimořádných objednávek, jejichž výše </w:t>
      </w:r>
      <w:r w:rsidRPr="000E6D40">
        <w:rPr>
          <w:rFonts w:ascii="Arial" w:hAnsi="Arial" w:cs="Arial"/>
          <w:sz w:val="20"/>
          <w:szCs w:val="20"/>
        </w:rPr>
        <w:t xml:space="preserve">nepřekročí </w:t>
      </w:r>
      <w:r w:rsidRPr="000E6D40">
        <w:rPr>
          <w:rFonts w:ascii="Arial" w:hAnsi="Arial" w:cs="Arial"/>
          <w:b/>
          <w:sz w:val="20"/>
          <w:szCs w:val="20"/>
        </w:rPr>
        <w:t>5.000,- Kč včetně DPH</w:t>
      </w:r>
      <w:r w:rsidRPr="000E6D40">
        <w:rPr>
          <w:rFonts w:ascii="Arial" w:hAnsi="Arial" w:cs="Arial"/>
          <w:sz w:val="20"/>
          <w:szCs w:val="20"/>
        </w:rPr>
        <w:t xml:space="preserve"> je prodávající</w:t>
      </w:r>
      <w:r w:rsidRPr="00235F63">
        <w:rPr>
          <w:rFonts w:ascii="Arial" w:hAnsi="Arial" w:cs="Arial"/>
          <w:sz w:val="20"/>
          <w:szCs w:val="20"/>
        </w:rPr>
        <w:t xml:space="preserve"> oprávněn účtovat mimořádný poplatek za dopravu do místa plnění. O výši mimořádného poplatku prodávající informuje zástupce kupujícího před potvrzením objednávky</w:t>
      </w:r>
      <w:r w:rsidR="00074B34" w:rsidRPr="00235F63">
        <w:rPr>
          <w:rFonts w:ascii="Arial" w:hAnsi="Arial" w:cs="Arial"/>
          <w:sz w:val="20"/>
          <w:szCs w:val="20"/>
        </w:rPr>
        <w:t>.</w:t>
      </w:r>
    </w:p>
    <w:p w14:paraId="7CD22C6D" w14:textId="11D68FFE" w:rsidR="00074B34" w:rsidRDefault="00074B34" w:rsidP="00A43059">
      <w:pPr>
        <w:widowControl w:val="0"/>
        <w:autoSpaceDE w:val="0"/>
        <w:autoSpaceDN w:val="0"/>
        <w:adjustRightInd w:val="0"/>
        <w:spacing w:before="120" w:after="120" w:line="240" w:lineRule="auto"/>
        <w:jc w:val="center"/>
        <w:rPr>
          <w:rFonts w:ascii="Arial" w:hAnsi="Arial" w:cs="Arial"/>
          <w:b/>
          <w:sz w:val="20"/>
          <w:szCs w:val="20"/>
        </w:rPr>
      </w:pPr>
    </w:p>
    <w:p w14:paraId="6F5ECA01" w14:textId="77777777" w:rsidR="00EA55A3" w:rsidRPr="007E523D" w:rsidRDefault="00EA55A3" w:rsidP="00A43059">
      <w:pPr>
        <w:widowControl w:val="0"/>
        <w:autoSpaceDE w:val="0"/>
        <w:autoSpaceDN w:val="0"/>
        <w:adjustRightInd w:val="0"/>
        <w:spacing w:before="120" w:after="120" w:line="240" w:lineRule="auto"/>
        <w:jc w:val="center"/>
        <w:rPr>
          <w:rFonts w:ascii="Arial" w:hAnsi="Arial" w:cs="Arial"/>
          <w:b/>
          <w:sz w:val="20"/>
          <w:szCs w:val="20"/>
        </w:rPr>
      </w:pPr>
    </w:p>
    <w:p w14:paraId="25FF413E"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sz w:val="20"/>
          <w:szCs w:val="20"/>
        </w:rPr>
      </w:pPr>
      <w:r w:rsidRPr="007E523D">
        <w:rPr>
          <w:rFonts w:ascii="Arial" w:hAnsi="Arial" w:cs="Arial"/>
          <w:b/>
          <w:sz w:val="20"/>
          <w:szCs w:val="20"/>
        </w:rPr>
        <w:lastRenderedPageBreak/>
        <w:t>III.</w:t>
      </w:r>
    </w:p>
    <w:p w14:paraId="4C76B3E0" w14:textId="77777777" w:rsidR="00074B34" w:rsidRPr="00FB6649" w:rsidRDefault="00074B34" w:rsidP="00A43059">
      <w:pPr>
        <w:pStyle w:val="a"/>
        <w:widowControl w:val="0"/>
        <w:spacing w:before="120" w:after="120"/>
        <w:rPr>
          <w:rFonts w:ascii="Arial" w:hAnsi="Arial" w:cs="Arial"/>
          <w:snapToGrid w:val="0"/>
          <w:sz w:val="20"/>
          <w:szCs w:val="20"/>
        </w:rPr>
      </w:pPr>
      <w:r w:rsidRPr="00FB6649">
        <w:rPr>
          <w:rFonts w:ascii="Arial" w:hAnsi="Arial" w:cs="Arial"/>
          <w:snapToGrid w:val="0"/>
          <w:sz w:val="20"/>
          <w:szCs w:val="20"/>
        </w:rPr>
        <w:t>Místo plnění</w:t>
      </w:r>
    </w:p>
    <w:p w14:paraId="00DF75BD" w14:textId="77777777" w:rsidR="00FB6649" w:rsidRPr="00452372" w:rsidRDefault="00074B34" w:rsidP="005D2199">
      <w:pPr>
        <w:widowControl w:val="0"/>
        <w:numPr>
          <w:ilvl w:val="0"/>
          <w:numId w:val="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452372">
        <w:rPr>
          <w:rFonts w:ascii="Arial" w:hAnsi="Arial" w:cs="Arial"/>
          <w:sz w:val="20"/>
          <w:szCs w:val="20"/>
        </w:rPr>
        <w:t>Místem plnění j</w:t>
      </w:r>
      <w:r w:rsidR="00FB6649" w:rsidRPr="00452372">
        <w:rPr>
          <w:rFonts w:ascii="Arial" w:hAnsi="Arial" w:cs="Arial"/>
          <w:sz w:val="20"/>
          <w:szCs w:val="20"/>
        </w:rPr>
        <w:t>sou</w:t>
      </w:r>
      <w:r w:rsidRPr="00452372">
        <w:rPr>
          <w:rFonts w:ascii="Arial" w:hAnsi="Arial" w:cs="Arial"/>
          <w:sz w:val="20"/>
          <w:szCs w:val="20"/>
        </w:rPr>
        <w:t xml:space="preserve"> jednotlivá cestmistrovství kupujícího: </w:t>
      </w:r>
    </w:p>
    <w:p w14:paraId="058E45EC" w14:textId="77777777" w:rsidR="00FB6649" w:rsidRPr="00663A9C" w:rsidRDefault="00FB6649"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663A9C">
        <w:rPr>
          <w:rFonts w:ascii="Arial" w:hAnsi="Arial" w:cs="Arial"/>
          <w:sz w:val="20"/>
          <w:szCs w:val="20"/>
        </w:rPr>
        <w:t>Cestmistrovství Humpolec, Spojovací 1622, 396 01 Humpolec</w:t>
      </w:r>
    </w:p>
    <w:p w14:paraId="3E1D33B5" w14:textId="492A462A" w:rsidR="00FB6649" w:rsidRPr="000E6D40" w:rsidRDefault="00FB6649"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663A9C">
        <w:rPr>
          <w:rFonts w:ascii="Arial" w:hAnsi="Arial" w:cs="Arial"/>
          <w:sz w:val="20"/>
          <w:szCs w:val="20"/>
        </w:rPr>
        <w:t xml:space="preserve">Cestmistrovství Žďár nad Sázavou, Jihlavská </w:t>
      </w:r>
      <w:r w:rsidR="00852FDF" w:rsidRPr="00663A9C">
        <w:rPr>
          <w:rFonts w:ascii="Arial" w:hAnsi="Arial" w:cs="Arial"/>
          <w:sz w:val="20"/>
          <w:szCs w:val="20"/>
        </w:rPr>
        <w:t>841/</w:t>
      </w:r>
      <w:r w:rsidRPr="00663A9C">
        <w:rPr>
          <w:rFonts w:ascii="Arial" w:hAnsi="Arial" w:cs="Arial"/>
          <w:sz w:val="20"/>
          <w:szCs w:val="20"/>
        </w:rPr>
        <w:t>1, 591 01 Žďár nad Sázavou</w:t>
      </w:r>
    </w:p>
    <w:p w14:paraId="01557518" w14:textId="2F66FFFB" w:rsidR="00074B34" w:rsidRPr="00452372" w:rsidRDefault="00074B34"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p>
    <w:p w14:paraId="4C14CE11" w14:textId="7833254F" w:rsidR="00074B34" w:rsidRPr="00452372" w:rsidRDefault="00074B34" w:rsidP="005D2199">
      <w:pPr>
        <w:widowControl w:val="0"/>
        <w:numPr>
          <w:ilvl w:val="0"/>
          <w:numId w:val="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452372">
        <w:rPr>
          <w:rFonts w:ascii="Arial" w:hAnsi="Arial" w:cs="Arial"/>
          <w:sz w:val="20"/>
          <w:szCs w:val="20"/>
        </w:rPr>
        <w:t>Osoby pověřené jednat jménem kupujícího ve věcech zpracování dílčí objednávky a k určení osob k převzetí zboží, jakož i osoby pověřené jednat jménem prodávajícího ve věcech přijetí objednávky a k předání zboží jsou uvedeny v </w:t>
      </w:r>
      <w:r w:rsidRPr="005D2199">
        <w:rPr>
          <w:rFonts w:ascii="Arial" w:hAnsi="Arial" w:cs="Arial"/>
          <w:sz w:val="20"/>
          <w:szCs w:val="20"/>
        </w:rPr>
        <w:t>příloze A1</w:t>
      </w:r>
      <w:r w:rsidRPr="00452372">
        <w:rPr>
          <w:rFonts w:ascii="Arial" w:hAnsi="Arial" w:cs="Arial"/>
          <w:sz w:val="20"/>
          <w:szCs w:val="20"/>
        </w:rPr>
        <w:t xml:space="preserve"> této Dohody. Uvedené osoby jsou oprávněny za sebe určit své zástupce.</w:t>
      </w:r>
    </w:p>
    <w:p w14:paraId="37A75EDB" w14:textId="77777777" w:rsidR="00452372" w:rsidRPr="00452372" w:rsidRDefault="00074B34" w:rsidP="005D2199">
      <w:pPr>
        <w:widowControl w:val="0"/>
        <w:numPr>
          <w:ilvl w:val="0"/>
          <w:numId w:val="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452372">
        <w:rPr>
          <w:rFonts w:ascii="Arial" w:hAnsi="Arial" w:cs="Arial"/>
          <w:sz w:val="20"/>
          <w:szCs w:val="20"/>
        </w:rPr>
        <w:t>Účastnící dohody se vzájemně dohodl</w:t>
      </w:r>
      <w:r w:rsidR="0003023F" w:rsidRPr="00452372">
        <w:rPr>
          <w:rFonts w:ascii="Arial" w:hAnsi="Arial" w:cs="Arial"/>
          <w:sz w:val="20"/>
          <w:szCs w:val="20"/>
        </w:rPr>
        <w:t>i</w:t>
      </w:r>
      <w:r w:rsidRPr="00452372">
        <w:rPr>
          <w:rFonts w:ascii="Arial" w:hAnsi="Arial" w:cs="Arial"/>
          <w:sz w:val="20"/>
          <w:szCs w:val="20"/>
        </w:rPr>
        <w:t xml:space="preserve">, že změna uvedených osob oprávněných jednat ve věcech plnění bude oznamována jednostranným písemným sdělením a není potřeba na jejich změnu uzavřít dodatek k Dohodě. </w:t>
      </w:r>
      <w:r w:rsidR="00452372" w:rsidRPr="00452372">
        <w:rPr>
          <w:rFonts w:ascii="Arial" w:hAnsi="Arial" w:cs="Arial"/>
          <w:sz w:val="20"/>
          <w:szCs w:val="20"/>
        </w:rPr>
        <w:t xml:space="preserve">Tyto osoby jsou dále oprávněny za sebe určit zástupce.  </w:t>
      </w:r>
    </w:p>
    <w:p w14:paraId="037FF3C4" w14:textId="25E9C707" w:rsidR="00074B34" w:rsidRPr="007E523D" w:rsidRDefault="00074B34" w:rsidP="00A43059">
      <w:pPr>
        <w:widowControl w:val="0"/>
        <w:overflowPunct w:val="0"/>
        <w:autoSpaceDE w:val="0"/>
        <w:autoSpaceDN w:val="0"/>
        <w:adjustRightInd w:val="0"/>
        <w:spacing w:before="120" w:after="120" w:line="240" w:lineRule="auto"/>
        <w:ind w:left="567"/>
        <w:jc w:val="both"/>
        <w:textAlignment w:val="baseline"/>
        <w:rPr>
          <w:rFonts w:ascii="Arial" w:hAnsi="Arial" w:cs="Arial"/>
          <w:b/>
          <w:bCs/>
          <w:sz w:val="20"/>
          <w:szCs w:val="20"/>
        </w:rPr>
      </w:pPr>
      <w:r w:rsidRPr="00452372">
        <w:rPr>
          <w:rFonts w:ascii="Arial" w:hAnsi="Arial" w:cs="Arial"/>
          <w:sz w:val="20"/>
          <w:szCs w:val="20"/>
        </w:rPr>
        <w:t xml:space="preserve">  </w:t>
      </w:r>
    </w:p>
    <w:p w14:paraId="5EB7612C"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IV.</w:t>
      </w:r>
    </w:p>
    <w:p w14:paraId="3C17ACF3"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Kupní cena, platební podmínky </w:t>
      </w:r>
    </w:p>
    <w:p w14:paraId="7352C98E" w14:textId="77777777" w:rsidR="00074B34" w:rsidRPr="007E523D" w:rsidRDefault="00074B34" w:rsidP="005D2199">
      <w:pPr>
        <w:pStyle w:val="Odstavecseseznamem"/>
        <w:widowControl w:val="0"/>
        <w:numPr>
          <w:ilvl w:val="0"/>
          <w:numId w:val="4"/>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Jednotková kupní cena zboží je sjednána následovně:</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260"/>
      </w:tblGrid>
      <w:tr w:rsidR="00E46162" w:rsidRPr="007E523D" w14:paraId="27BA4E2E" w14:textId="77777777" w:rsidTr="00AD3633">
        <w:trPr>
          <w:trHeight w:val="950"/>
        </w:trPr>
        <w:tc>
          <w:tcPr>
            <w:tcW w:w="5103" w:type="dxa"/>
            <w:shd w:val="clear" w:color="auto" w:fill="auto"/>
            <w:vAlign w:val="center"/>
          </w:tcPr>
          <w:p w14:paraId="4A0B4046" w14:textId="4C23EDBD" w:rsidR="00E46162" w:rsidRPr="002379D8" w:rsidRDefault="00E46162" w:rsidP="00A43059">
            <w:pPr>
              <w:widowControl w:val="0"/>
              <w:spacing w:before="120" w:after="120" w:line="240" w:lineRule="auto"/>
              <w:jc w:val="center"/>
              <w:rPr>
                <w:rFonts w:ascii="Arial" w:hAnsi="Arial" w:cs="Arial"/>
                <w:b/>
                <w:color w:val="000000" w:themeColor="text1"/>
                <w:sz w:val="20"/>
                <w:szCs w:val="20"/>
              </w:rPr>
            </w:pPr>
            <w:r>
              <w:rPr>
                <w:rFonts w:ascii="Arial" w:hAnsi="Arial" w:cs="Arial"/>
                <w:b/>
                <w:color w:val="000000" w:themeColor="text1"/>
                <w:sz w:val="20"/>
                <w:szCs w:val="20"/>
              </w:rPr>
              <w:t>Zboží</w:t>
            </w:r>
          </w:p>
        </w:tc>
        <w:tc>
          <w:tcPr>
            <w:tcW w:w="3260" w:type="dxa"/>
            <w:shd w:val="clear" w:color="auto" w:fill="auto"/>
            <w:vAlign w:val="center"/>
          </w:tcPr>
          <w:p w14:paraId="76CCBEA2" w14:textId="67129D99" w:rsidR="00E46162" w:rsidRPr="002379D8" w:rsidRDefault="00E46162" w:rsidP="00A43059">
            <w:pPr>
              <w:widowControl w:val="0"/>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Cena za 1 </w:t>
            </w:r>
            <w:r>
              <w:rPr>
                <w:rFonts w:ascii="Arial" w:hAnsi="Arial" w:cs="Arial"/>
                <w:b/>
                <w:color w:val="000000" w:themeColor="text1"/>
                <w:sz w:val="20"/>
                <w:szCs w:val="20"/>
              </w:rPr>
              <w:t>kg</w:t>
            </w:r>
            <w:r w:rsidRPr="002379D8">
              <w:rPr>
                <w:rFonts w:ascii="Arial" w:hAnsi="Arial" w:cs="Arial"/>
                <w:b/>
                <w:color w:val="000000" w:themeColor="text1"/>
                <w:sz w:val="20"/>
                <w:szCs w:val="20"/>
              </w:rPr>
              <w:t xml:space="preserve"> v Kč bez DPH včetně dopravy</w:t>
            </w:r>
          </w:p>
        </w:tc>
      </w:tr>
      <w:tr w:rsidR="00E46162" w:rsidRPr="007E523D" w14:paraId="106B23B3" w14:textId="77777777" w:rsidTr="00AD3633">
        <w:trPr>
          <w:trHeight w:val="524"/>
        </w:trPr>
        <w:tc>
          <w:tcPr>
            <w:tcW w:w="5103" w:type="dxa"/>
            <w:shd w:val="clear" w:color="auto" w:fill="auto"/>
            <w:vAlign w:val="center"/>
          </w:tcPr>
          <w:p w14:paraId="1AA7DB0C" w14:textId="0FC8A862" w:rsidR="00E46162" w:rsidRPr="00AD3633" w:rsidRDefault="00524952" w:rsidP="00524952">
            <w:pPr>
              <w:pStyle w:val="Odstavecseseznamem"/>
              <w:widowControl w:val="0"/>
              <w:numPr>
                <w:ilvl w:val="0"/>
                <w:numId w:val="24"/>
              </w:numPr>
              <w:spacing w:before="120" w:after="120" w:line="240" w:lineRule="auto"/>
              <w:ind w:left="314" w:hanging="314"/>
              <w:rPr>
                <w:rFonts w:ascii="Arial" w:hAnsi="Arial" w:cs="Arial"/>
                <w:b/>
                <w:color w:val="000000" w:themeColor="text1"/>
                <w:sz w:val="20"/>
                <w:szCs w:val="20"/>
              </w:rPr>
            </w:pPr>
            <w:r>
              <w:rPr>
                <w:rFonts w:ascii="Arial" w:hAnsi="Arial" w:cs="Arial"/>
                <w:color w:val="000000" w:themeColor="text1"/>
                <w:sz w:val="20"/>
                <w:szCs w:val="20"/>
              </w:rPr>
              <w:t xml:space="preserve">Dvousložková plastická hmota </w:t>
            </w:r>
            <w:r w:rsidR="00E46162" w:rsidRPr="00AD3633">
              <w:rPr>
                <w:rFonts w:ascii="Arial" w:hAnsi="Arial" w:cs="Arial"/>
                <w:color w:val="000000" w:themeColor="text1"/>
                <w:sz w:val="20"/>
                <w:szCs w:val="20"/>
              </w:rPr>
              <w:t>pro vodorovné dopravní značení</w:t>
            </w:r>
          </w:p>
        </w:tc>
        <w:tc>
          <w:tcPr>
            <w:tcW w:w="3260" w:type="dxa"/>
            <w:shd w:val="clear" w:color="auto" w:fill="auto"/>
            <w:vAlign w:val="center"/>
          </w:tcPr>
          <w:p w14:paraId="248EAC0D" w14:textId="77777777" w:rsidR="00E46162" w:rsidRPr="00E46162" w:rsidRDefault="00E46162" w:rsidP="00A43059">
            <w:pPr>
              <w:widowControl w:val="0"/>
              <w:spacing w:before="120" w:after="120" w:line="240" w:lineRule="auto"/>
              <w:jc w:val="center"/>
              <w:rPr>
                <w:rFonts w:ascii="Arial" w:hAnsi="Arial" w:cs="Arial"/>
                <w:color w:val="000000" w:themeColor="text1"/>
                <w:sz w:val="20"/>
                <w:szCs w:val="20"/>
                <w:lang w:val="en-US"/>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r w:rsidR="00E46162" w:rsidRPr="007E523D" w14:paraId="6DEE629F" w14:textId="77777777" w:rsidTr="00AD3633">
        <w:trPr>
          <w:trHeight w:val="510"/>
        </w:trPr>
        <w:tc>
          <w:tcPr>
            <w:tcW w:w="5103" w:type="dxa"/>
            <w:shd w:val="clear" w:color="auto" w:fill="auto"/>
            <w:vAlign w:val="center"/>
          </w:tcPr>
          <w:p w14:paraId="72BF53BA" w14:textId="1FF07A5D" w:rsidR="00E46162" w:rsidRPr="002379D8" w:rsidRDefault="00524952" w:rsidP="00AD3633">
            <w:pPr>
              <w:pStyle w:val="Odstavecseseznamem"/>
              <w:widowControl w:val="0"/>
              <w:numPr>
                <w:ilvl w:val="0"/>
                <w:numId w:val="24"/>
              </w:numPr>
              <w:spacing w:before="120" w:after="120" w:line="240" w:lineRule="auto"/>
              <w:ind w:left="314" w:hanging="314"/>
              <w:rPr>
                <w:rFonts w:ascii="Arial" w:hAnsi="Arial" w:cs="Arial"/>
                <w:b/>
                <w:color w:val="000000" w:themeColor="text1"/>
                <w:sz w:val="20"/>
                <w:szCs w:val="20"/>
              </w:rPr>
            </w:pPr>
            <w:r>
              <w:rPr>
                <w:rFonts w:ascii="Arial" w:hAnsi="Arial" w:cs="Arial"/>
                <w:color w:val="000000" w:themeColor="text1"/>
                <w:sz w:val="20"/>
                <w:szCs w:val="20"/>
              </w:rPr>
              <w:t>Tvrdidlo</w:t>
            </w:r>
          </w:p>
        </w:tc>
        <w:tc>
          <w:tcPr>
            <w:tcW w:w="3260" w:type="dxa"/>
            <w:shd w:val="clear" w:color="auto" w:fill="auto"/>
            <w:vAlign w:val="center"/>
          </w:tcPr>
          <w:p w14:paraId="49C38C69" w14:textId="77777777" w:rsidR="00E46162" w:rsidRPr="00E46162" w:rsidRDefault="00E46162" w:rsidP="00A43059">
            <w:pPr>
              <w:widowControl w:val="0"/>
              <w:spacing w:before="120" w:after="120" w:line="240" w:lineRule="auto"/>
              <w:jc w:val="center"/>
              <w:rPr>
                <w:rFonts w:ascii="Arial" w:hAnsi="Arial" w:cs="Arial"/>
                <w:color w:val="FF0000"/>
                <w:sz w:val="20"/>
                <w:szCs w:val="20"/>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r w:rsidR="00524952" w:rsidRPr="007E523D" w14:paraId="0125EC1F" w14:textId="77777777" w:rsidTr="006F4B18">
        <w:trPr>
          <w:trHeight w:val="424"/>
        </w:trPr>
        <w:tc>
          <w:tcPr>
            <w:tcW w:w="5103" w:type="dxa"/>
            <w:shd w:val="clear" w:color="auto" w:fill="auto"/>
            <w:vAlign w:val="center"/>
          </w:tcPr>
          <w:p w14:paraId="58D44C39" w14:textId="6793158E" w:rsidR="00524952" w:rsidRPr="002379D8" w:rsidRDefault="00524952" w:rsidP="00AD3633">
            <w:pPr>
              <w:pStyle w:val="Odstavecseseznamem"/>
              <w:widowControl w:val="0"/>
              <w:numPr>
                <w:ilvl w:val="0"/>
                <w:numId w:val="24"/>
              </w:numPr>
              <w:spacing w:before="120" w:after="120" w:line="240" w:lineRule="auto"/>
              <w:ind w:left="314" w:hanging="314"/>
              <w:rPr>
                <w:rFonts w:ascii="Arial" w:hAnsi="Arial" w:cs="Arial"/>
                <w:b/>
                <w:color w:val="000000" w:themeColor="text1"/>
                <w:sz w:val="20"/>
                <w:szCs w:val="20"/>
              </w:rPr>
            </w:pPr>
            <w:r>
              <w:rPr>
                <w:rFonts w:ascii="Arial" w:hAnsi="Arial" w:cs="Arial"/>
                <w:color w:val="000000" w:themeColor="text1"/>
                <w:sz w:val="20"/>
                <w:szCs w:val="20"/>
              </w:rPr>
              <w:t xml:space="preserve">Balotina </w:t>
            </w:r>
            <w:r w:rsidRPr="007C053E">
              <w:rPr>
                <w:rFonts w:ascii="Arial" w:hAnsi="Arial" w:cs="Arial"/>
                <w:bCs/>
                <w:sz w:val="20"/>
                <w:szCs w:val="20"/>
              </w:rPr>
              <w:t>pro vodorovné dopravní značení</w:t>
            </w:r>
          </w:p>
        </w:tc>
        <w:tc>
          <w:tcPr>
            <w:tcW w:w="3260" w:type="dxa"/>
            <w:shd w:val="clear" w:color="auto" w:fill="auto"/>
            <w:vAlign w:val="center"/>
          </w:tcPr>
          <w:p w14:paraId="5244B287" w14:textId="035C654E" w:rsidR="00524952" w:rsidRPr="00E46162" w:rsidRDefault="00524952" w:rsidP="00A43059">
            <w:pPr>
              <w:widowControl w:val="0"/>
              <w:spacing w:before="120" w:after="120" w:line="240" w:lineRule="auto"/>
              <w:jc w:val="center"/>
              <w:rPr>
                <w:rFonts w:ascii="Arial" w:hAnsi="Arial" w:cs="Arial"/>
                <w:color w:val="FF0000"/>
                <w:sz w:val="20"/>
                <w:szCs w:val="20"/>
              </w:rPr>
            </w:pPr>
          </w:p>
          <w:p w14:paraId="26F431C4" w14:textId="3081CD0C" w:rsidR="00524952" w:rsidRPr="00E46162" w:rsidRDefault="00524952" w:rsidP="00A43059">
            <w:pPr>
              <w:widowControl w:val="0"/>
              <w:spacing w:before="120" w:after="120" w:line="240" w:lineRule="auto"/>
              <w:jc w:val="center"/>
              <w:rPr>
                <w:rFonts w:ascii="Arial" w:hAnsi="Arial" w:cs="Arial"/>
                <w:color w:val="FF0000"/>
                <w:sz w:val="20"/>
                <w:szCs w:val="20"/>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bl>
    <w:p w14:paraId="7D2F4C57" w14:textId="7CB204AB" w:rsidR="00074B34" w:rsidRPr="00E44131" w:rsidRDefault="00074B34" w:rsidP="00AD3633">
      <w:pPr>
        <w:pStyle w:val="Odstavecseseznamem"/>
        <w:widowControl w:val="0"/>
        <w:numPr>
          <w:ilvl w:val="0"/>
          <w:numId w:val="4"/>
        </w:numPr>
        <w:autoSpaceDE w:val="0"/>
        <w:autoSpaceDN w:val="0"/>
        <w:adjustRightInd w:val="0"/>
        <w:spacing w:before="120" w:after="120" w:line="240" w:lineRule="auto"/>
        <w:ind w:left="709" w:hanging="709"/>
        <w:contextualSpacing w:val="0"/>
        <w:jc w:val="both"/>
        <w:rPr>
          <w:rFonts w:ascii="Arial" w:hAnsi="Arial" w:cs="Arial"/>
          <w:sz w:val="20"/>
          <w:szCs w:val="20"/>
        </w:rPr>
      </w:pPr>
      <w:r w:rsidRPr="00E44131">
        <w:rPr>
          <w:rFonts w:ascii="Arial" w:hAnsi="Arial" w:cs="Arial"/>
          <w:sz w:val="20"/>
          <w:szCs w:val="20"/>
        </w:rPr>
        <w:t>Cena včetně dopravy zahrnuje veškeré náklady spojené s předmětem dohody</w:t>
      </w:r>
      <w:r w:rsidR="004022A8" w:rsidRPr="00E44131">
        <w:rPr>
          <w:rFonts w:ascii="Arial" w:hAnsi="Arial" w:cs="Arial"/>
          <w:sz w:val="20"/>
          <w:szCs w:val="20"/>
        </w:rPr>
        <w:t>, dokumentace a</w:t>
      </w:r>
      <w:r w:rsidRPr="00E44131">
        <w:rPr>
          <w:rFonts w:ascii="Arial" w:hAnsi="Arial" w:cs="Arial"/>
          <w:sz w:val="20"/>
          <w:szCs w:val="20"/>
        </w:rPr>
        <w:t xml:space="preserve"> další související</w:t>
      </w:r>
      <w:r w:rsidR="004A6E87" w:rsidRPr="00E44131">
        <w:rPr>
          <w:rFonts w:ascii="Arial" w:hAnsi="Arial" w:cs="Arial"/>
          <w:sz w:val="20"/>
          <w:szCs w:val="20"/>
        </w:rPr>
        <w:t xml:space="preserve"> náklady</w:t>
      </w:r>
      <w:r w:rsidR="004022A8" w:rsidRPr="00E44131">
        <w:rPr>
          <w:rFonts w:ascii="Arial" w:hAnsi="Arial" w:cs="Arial"/>
          <w:sz w:val="20"/>
          <w:szCs w:val="20"/>
        </w:rPr>
        <w:t>.</w:t>
      </w:r>
      <w:r w:rsidR="0032650E" w:rsidRPr="00E44131">
        <w:rPr>
          <w:rFonts w:ascii="Arial" w:hAnsi="Arial" w:cs="Arial"/>
          <w:sz w:val="20"/>
          <w:szCs w:val="20"/>
        </w:rPr>
        <w:t xml:space="preserve"> </w:t>
      </w:r>
      <w:r w:rsidR="00E44131" w:rsidRPr="00E44131">
        <w:rPr>
          <w:rFonts w:ascii="Arial" w:hAnsi="Arial" w:cs="Arial"/>
          <w:sz w:val="20"/>
          <w:szCs w:val="20"/>
        </w:rPr>
        <w:t xml:space="preserve">Uvedené jednotkové ceny jsou konečné, nepřekročitelné pro daný předmět dohody. </w:t>
      </w:r>
      <w:r w:rsidR="0032650E" w:rsidRPr="00E44131">
        <w:rPr>
          <w:rFonts w:ascii="Arial" w:hAnsi="Arial" w:cs="Arial"/>
          <w:sz w:val="20"/>
          <w:szCs w:val="20"/>
        </w:rPr>
        <w:t xml:space="preserve">Tím není dotčeno ustanovení odst. </w:t>
      </w:r>
      <w:proofErr w:type="gramStart"/>
      <w:r w:rsidR="0032650E" w:rsidRPr="00AD3633">
        <w:rPr>
          <w:rFonts w:ascii="Arial" w:hAnsi="Arial" w:cs="Arial"/>
          <w:sz w:val="20"/>
          <w:szCs w:val="20"/>
        </w:rPr>
        <w:t>2.7.</w:t>
      </w:r>
      <w:r w:rsidR="0032650E" w:rsidRPr="00E44131">
        <w:rPr>
          <w:rFonts w:ascii="Arial" w:hAnsi="Arial" w:cs="Arial"/>
          <w:sz w:val="20"/>
          <w:szCs w:val="20"/>
        </w:rPr>
        <w:t xml:space="preserve"> a </w:t>
      </w:r>
      <w:r w:rsidR="0032650E" w:rsidRPr="00AD3633">
        <w:rPr>
          <w:rFonts w:ascii="Arial" w:hAnsi="Arial" w:cs="Arial"/>
          <w:sz w:val="20"/>
          <w:szCs w:val="20"/>
        </w:rPr>
        <w:t>4.1</w:t>
      </w:r>
      <w:proofErr w:type="gramEnd"/>
      <w:r w:rsidR="0032650E" w:rsidRPr="00AD3633">
        <w:rPr>
          <w:rFonts w:ascii="Arial" w:hAnsi="Arial" w:cs="Arial"/>
          <w:sz w:val="20"/>
          <w:szCs w:val="20"/>
        </w:rPr>
        <w:t>.</w:t>
      </w:r>
      <w:r w:rsidRPr="00E44131">
        <w:rPr>
          <w:rFonts w:ascii="Arial" w:hAnsi="Arial" w:cs="Arial"/>
          <w:sz w:val="20"/>
          <w:szCs w:val="20"/>
        </w:rPr>
        <w:t xml:space="preserve"> </w:t>
      </w:r>
    </w:p>
    <w:p w14:paraId="3803D131" w14:textId="488BF80B"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Prodávajícímu vzniká právo účtovat kupujícímu kupní cenu za dodané zboží stanovenou ve smyslu </w:t>
      </w:r>
      <w:r w:rsidR="00D86FB1" w:rsidRPr="00AD3633">
        <w:rPr>
          <w:rFonts w:ascii="Arial" w:hAnsi="Arial" w:cs="Arial"/>
          <w:sz w:val="20"/>
          <w:szCs w:val="20"/>
        </w:rPr>
        <w:t>odst</w:t>
      </w:r>
      <w:r w:rsidRPr="00AD3633">
        <w:rPr>
          <w:rFonts w:ascii="Arial" w:hAnsi="Arial" w:cs="Arial"/>
          <w:sz w:val="20"/>
          <w:szCs w:val="20"/>
        </w:rPr>
        <w:t xml:space="preserve">. </w:t>
      </w:r>
      <w:proofErr w:type="gramStart"/>
      <w:r w:rsidRPr="00AD3633">
        <w:rPr>
          <w:rFonts w:ascii="Arial" w:hAnsi="Arial" w:cs="Arial"/>
          <w:sz w:val="20"/>
          <w:szCs w:val="20"/>
        </w:rPr>
        <w:t>4.1</w:t>
      </w:r>
      <w:proofErr w:type="gramEnd"/>
      <w:r w:rsidRPr="00AD3633">
        <w:rPr>
          <w:rFonts w:ascii="Arial" w:hAnsi="Arial" w:cs="Arial"/>
          <w:sz w:val="20"/>
          <w:szCs w:val="20"/>
        </w:rPr>
        <w:t>.</w:t>
      </w:r>
      <w:r w:rsidR="00E44131" w:rsidRPr="00AD3633">
        <w:rPr>
          <w:rFonts w:ascii="Arial" w:hAnsi="Arial" w:cs="Arial"/>
          <w:sz w:val="20"/>
          <w:szCs w:val="20"/>
        </w:rPr>
        <w:t xml:space="preserve"> a 4.2.</w:t>
      </w:r>
      <w:r w:rsidRPr="007E523D">
        <w:rPr>
          <w:rFonts w:ascii="Arial" w:hAnsi="Arial" w:cs="Arial"/>
          <w:sz w:val="20"/>
          <w:szCs w:val="20"/>
        </w:rPr>
        <w:t xml:space="preserve"> této Dohody okamžikem dodání zboží kupujícímu nebo prvním dnem prodlení kupujícího s převzetím dodávaného zboží ve smyslu dílčí kupní smlouvy.</w:t>
      </w:r>
    </w:p>
    <w:p w14:paraId="057D21B7" w14:textId="6EBAE460"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K</w:t>
      </w:r>
      <w:r w:rsidR="00BB2E21">
        <w:rPr>
          <w:rFonts w:ascii="Arial" w:hAnsi="Arial" w:cs="Arial"/>
          <w:sz w:val="20"/>
          <w:szCs w:val="20"/>
        </w:rPr>
        <w:t>e</w:t>
      </w:r>
      <w:r w:rsidRPr="007E523D">
        <w:rPr>
          <w:rFonts w:ascii="Arial" w:hAnsi="Arial" w:cs="Arial"/>
          <w:sz w:val="20"/>
          <w:szCs w:val="20"/>
        </w:rPr>
        <w:t> sjednané ceně bez DPH bude účtována daň z přidané hodnoty v zákonné výši; prodávající odpovídá za to, že sazba daně z přidané hodnoty je stanovena k aktuálnímu datu v souladu s platnými právními předpisy.</w:t>
      </w:r>
    </w:p>
    <w:p w14:paraId="2C8325F3"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Kupní cena bude stanovena a fakturována v souladu s platnými právními předpisy.</w:t>
      </w:r>
    </w:p>
    <w:p w14:paraId="3E53A528" w14:textId="5B332DBB"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Faktura musí mít náležitosti daňového dokladu v souladu s </w:t>
      </w:r>
      <w:r w:rsidRPr="00AD3633">
        <w:rPr>
          <w:rFonts w:ascii="Arial" w:hAnsi="Arial" w:cs="Arial"/>
          <w:sz w:val="20"/>
          <w:szCs w:val="20"/>
        </w:rPr>
        <w:t xml:space="preserve">§ </w:t>
      </w:r>
      <w:r w:rsidR="00E44131" w:rsidRPr="00AD3633">
        <w:rPr>
          <w:rFonts w:ascii="Arial" w:hAnsi="Arial" w:cs="Arial"/>
          <w:sz w:val="20"/>
          <w:szCs w:val="20"/>
        </w:rPr>
        <w:t xml:space="preserve">29 </w:t>
      </w:r>
      <w:r w:rsidRPr="00AD3633">
        <w:rPr>
          <w:rFonts w:ascii="Arial" w:hAnsi="Arial" w:cs="Arial"/>
          <w:sz w:val="20"/>
          <w:szCs w:val="20"/>
        </w:rPr>
        <w:t>zákona č. 235/2004 Sb., o dani z přidané hodnoty, ve znění pozdějších předpisů (dále zákon o DPH)</w:t>
      </w:r>
      <w:r w:rsidRPr="007E523D">
        <w:rPr>
          <w:rFonts w:ascii="Arial" w:hAnsi="Arial" w:cs="Arial"/>
          <w:sz w:val="20"/>
          <w:szCs w:val="20"/>
        </w:rPr>
        <w:t>. Fakturovaná částka je uhrazena dnem připsání dané částky na  účet prodávajícího.</w:t>
      </w:r>
    </w:p>
    <w:p w14:paraId="29F3CD1E"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Prodávající je oprávněn kupujícímu fakturovat smluvní cenu za konkrétní dodávky, uskutečněné v rámci jednotlivých dílčích plnění na základě protokolu, kterým si smluvní strany navzájem potvrdí, že požadované dodávky byly skutečně dodány v požadovaném rozsahu a kvalitě.</w:t>
      </w:r>
    </w:p>
    <w:p w14:paraId="0910CCB9"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lastRenderedPageBreak/>
        <w:t>Prodávající provede fakturaci nejpozději do 14 dnů po prokazatelném předání dílčí dodávky. Faktura bude splatná do 30 kalendářních dnů ode dne jejího doručení kupujícímu.</w:t>
      </w:r>
    </w:p>
    <w:p w14:paraId="648A79FF" w14:textId="77777777" w:rsidR="00074B34" w:rsidRPr="00AD3633"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Kupující přijímá i elektronické faktury, a to ve formátech XML nebo PDF. V takovém případě je prodávající povinen elektronickou fakturu zaslat kupujícímu na email </w:t>
      </w:r>
      <w:hyperlink r:id="rId7" w:history="1">
        <w:r w:rsidRPr="00AD3633">
          <w:t>ksusv@ksusv.cz</w:t>
        </w:r>
      </w:hyperlink>
      <w:r w:rsidRPr="00AD3633">
        <w:rPr>
          <w:rFonts w:ascii="Arial" w:hAnsi="Arial" w:cs="Arial"/>
          <w:sz w:val="20"/>
          <w:szCs w:val="20"/>
        </w:rPr>
        <w:t xml:space="preserve"> . </w:t>
      </w:r>
    </w:p>
    <w:p w14:paraId="2F770C98"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052AFEB6"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Bude-li kupující v prodlení s úhradou kupní ceny nebo jakékoli její části delším než 14 kalendářních dnů, má se za to, že tato Dohoda včetně dílčí kupní Smlouvy byla porušena podstatným způsobem. </w:t>
      </w:r>
    </w:p>
    <w:p w14:paraId="5D7A3746"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w:t>
      </w:r>
      <w:r w:rsidRPr="007E523D">
        <w:rPr>
          <w:rFonts w:ascii="Arial" w:hAnsi="Arial" w:cs="Arial"/>
          <w:b/>
          <w:sz w:val="20"/>
          <w:szCs w:val="20"/>
        </w:rPr>
        <w:t>§ 98 zákona o DPH</w:t>
      </w:r>
      <w:r w:rsidRPr="007E523D">
        <w:rPr>
          <w:rFonts w:ascii="Arial" w:hAnsi="Arial" w:cs="Arial"/>
          <w:sz w:val="20"/>
          <w:szCs w:val="20"/>
        </w:rPr>
        <w:t xml:space="preserve">. </w:t>
      </w:r>
    </w:p>
    <w:p w14:paraId="34A76A3F"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Pokud se po dobu účinnosti této Dohody prodávající stane nespolehlivým plátcem ve smyslu ustanovení </w:t>
      </w:r>
      <w:r w:rsidRPr="007E523D">
        <w:rPr>
          <w:rFonts w:ascii="Arial" w:hAnsi="Arial" w:cs="Arial"/>
          <w:b/>
          <w:sz w:val="20"/>
          <w:szCs w:val="20"/>
        </w:rPr>
        <w:t>§ 106a zákona o DPH</w:t>
      </w:r>
      <w:r w:rsidRPr="007E523D">
        <w:rPr>
          <w:rFonts w:ascii="Arial" w:hAnsi="Arial" w:cs="Arial"/>
          <w:sz w:val="20"/>
          <w:szCs w:val="20"/>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15A3C95B"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47707310" w14:textId="6F5EFF72" w:rsidR="00074B34"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w:t>
      </w:r>
    </w:p>
    <w:p w14:paraId="716A4821" w14:textId="0528CF4E" w:rsidR="00BB2E21" w:rsidRPr="00663A9C" w:rsidRDefault="00BB2E21" w:rsidP="00A43059">
      <w:pPr>
        <w:pStyle w:val="Default"/>
        <w:widowControl w:val="0"/>
        <w:spacing w:after="120"/>
        <w:jc w:val="center"/>
        <w:rPr>
          <w:rFonts w:ascii="Arial" w:hAnsi="Arial" w:cs="Arial"/>
          <w:sz w:val="20"/>
          <w:szCs w:val="20"/>
        </w:rPr>
      </w:pPr>
      <w:r w:rsidRPr="00663A9C">
        <w:rPr>
          <w:rFonts w:ascii="Arial" w:hAnsi="Arial" w:cs="Arial"/>
          <w:b/>
          <w:bCs/>
          <w:sz w:val="20"/>
          <w:szCs w:val="20"/>
        </w:rPr>
        <w:t>I</w:t>
      </w:r>
      <w:r w:rsidR="00C5162C" w:rsidRPr="00663A9C">
        <w:rPr>
          <w:rFonts w:ascii="Arial" w:hAnsi="Arial" w:cs="Arial"/>
          <w:b/>
          <w:bCs/>
          <w:sz w:val="20"/>
          <w:szCs w:val="20"/>
        </w:rPr>
        <w:t>ndexační doložka</w:t>
      </w:r>
    </w:p>
    <w:p w14:paraId="155E0A02" w14:textId="725F42A9"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663A9C">
        <w:rPr>
          <w:rFonts w:ascii="Arial" w:hAnsi="Arial" w:cs="Arial"/>
          <w:sz w:val="20"/>
          <w:szCs w:val="20"/>
        </w:rPr>
        <w:t>Kupní cena za měrnou jednotku vč. dopravy v Kč bez DPH bude měněna v případě ročního růstu indexu spotřebitelských cen dle průměrné roční míry inflace vyhlášené Českým statistickým úřadem k poslednímu dni předchozího kalendářního roku.</w:t>
      </w:r>
    </w:p>
    <w:p w14:paraId="53B2B77B" w14:textId="77777777"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663A9C">
        <w:rPr>
          <w:rFonts w:ascii="Arial" w:hAnsi="Arial" w:cs="Arial"/>
          <w:sz w:val="20"/>
          <w:szCs w:val="20"/>
        </w:rPr>
        <w:t>Kupní cena zaokrouhlená na 2 desetinná místa, bude navýšena o procentní podíl indexu vyhlášeného Českým statistickým úřadem.</w:t>
      </w:r>
    </w:p>
    <w:p w14:paraId="0A35D1D6" w14:textId="77777777"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663A9C">
        <w:rPr>
          <w:rFonts w:ascii="Arial" w:hAnsi="Arial" w:cs="Arial"/>
          <w:sz w:val="20"/>
          <w:szCs w:val="20"/>
        </w:rPr>
        <w:t>Prodávající upraví kupní ceny nejpozději do 30 dnů ode dne vyhlášení příslušného ročního indexu spotřebitelských cen Českým statistickým úřadem a takto upravené ceny písemně oznámí Kupujícímu k odsouhlasení. Kupující nejpozději do 30 dnů od obdržení oznámení odešle Prodávajícímu písemně souhlas nebo námitky (v případě chybně uvedených procent nebo výpočtu) k upraveným cenám.</w:t>
      </w:r>
    </w:p>
    <w:p w14:paraId="4DBFC4A6" w14:textId="77920E30"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color w:val="000000"/>
          <w:sz w:val="20"/>
          <w:szCs w:val="20"/>
        </w:rPr>
      </w:pPr>
      <w:r w:rsidRPr="00663A9C">
        <w:rPr>
          <w:rFonts w:ascii="Arial" w:hAnsi="Arial" w:cs="Arial"/>
          <w:sz w:val="20"/>
          <w:szCs w:val="20"/>
        </w:rPr>
        <w:t xml:space="preserve">Změna kupních cen bude provedena nejdříve v kalendářním </w:t>
      </w:r>
      <w:r w:rsidRPr="00B241DD">
        <w:rPr>
          <w:rFonts w:ascii="Arial" w:hAnsi="Arial" w:cs="Arial"/>
          <w:sz w:val="20"/>
          <w:szCs w:val="20"/>
        </w:rPr>
        <w:t xml:space="preserve">roce </w:t>
      </w:r>
      <w:r w:rsidR="00B241DD" w:rsidRPr="00B241DD">
        <w:rPr>
          <w:rFonts w:ascii="Arial" w:hAnsi="Arial" w:cs="Arial"/>
          <w:sz w:val="20"/>
          <w:szCs w:val="20"/>
        </w:rPr>
        <w:t>2027</w:t>
      </w:r>
      <w:r w:rsidRPr="00663A9C">
        <w:rPr>
          <w:rFonts w:ascii="Arial" w:hAnsi="Arial" w:cs="Arial"/>
          <w:sz w:val="20"/>
          <w:szCs w:val="20"/>
        </w:rPr>
        <w:t>. Účinnosti změna nabývá nejdříve k 1. dubnu příslušného roku pro dodávky zboží od 1. dubna příslušného roku. Dodávky zahájené do 31. března příslušného roku se dokončí podle kupních cen platných a účinných do</w:t>
      </w:r>
      <w:r w:rsidRPr="00663A9C">
        <w:rPr>
          <w:rFonts w:ascii="Arial" w:hAnsi="Arial" w:cs="Arial"/>
          <w:color w:val="000000"/>
          <w:sz w:val="20"/>
          <w:szCs w:val="20"/>
        </w:rPr>
        <w:t xml:space="preserve"> 31. března příslušného roku.</w:t>
      </w:r>
    </w:p>
    <w:p w14:paraId="50E80033" w14:textId="77777777"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663A9C">
        <w:rPr>
          <w:rFonts w:ascii="Arial" w:hAnsi="Arial" w:cs="Arial"/>
          <w:sz w:val="20"/>
          <w:szCs w:val="20"/>
        </w:rPr>
        <w:t xml:space="preserve">Kupní ceny budou podle předchozích odstavců změněny vždy pouze jednou ročně. </w:t>
      </w:r>
    </w:p>
    <w:p w14:paraId="72B5A0DD" w14:textId="77777777" w:rsidR="00BB2E21" w:rsidRPr="00663A9C" w:rsidRDefault="00BB2E21" w:rsidP="00A43059">
      <w:pPr>
        <w:widowControl w:val="0"/>
        <w:autoSpaceDE w:val="0"/>
        <w:autoSpaceDN w:val="0"/>
        <w:adjustRightInd w:val="0"/>
        <w:spacing w:before="120" w:after="120" w:line="240" w:lineRule="auto"/>
        <w:jc w:val="center"/>
        <w:rPr>
          <w:rFonts w:ascii="Arial" w:hAnsi="Arial" w:cs="Arial"/>
          <w:b/>
          <w:bCs/>
          <w:sz w:val="20"/>
          <w:szCs w:val="20"/>
        </w:rPr>
      </w:pPr>
    </w:p>
    <w:p w14:paraId="2659B72B" w14:textId="0D07AC22" w:rsidR="00BB2E21" w:rsidRPr="00663A9C" w:rsidRDefault="00BB2E21" w:rsidP="00A43059">
      <w:pPr>
        <w:widowControl w:val="0"/>
        <w:autoSpaceDE w:val="0"/>
        <w:autoSpaceDN w:val="0"/>
        <w:adjustRightInd w:val="0"/>
        <w:spacing w:before="120" w:after="120" w:line="240" w:lineRule="auto"/>
        <w:jc w:val="center"/>
        <w:rPr>
          <w:rFonts w:ascii="Arial" w:hAnsi="Arial" w:cs="Arial"/>
          <w:b/>
          <w:sz w:val="20"/>
          <w:szCs w:val="20"/>
        </w:rPr>
      </w:pPr>
      <w:r w:rsidRPr="00663A9C">
        <w:rPr>
          <w:rFonts w:ascii="Arial" w:hAnsi="Arial" w:cs="Arial"/>
          <w:b/>
          <w:sz w:val="20"/>
          <w:szCs w:val="20"/>
        </w:rPr>
        <w:t>VI.</w:t>
      </w:r>
      <w:r w:rsidR="00074B34" w:rsidRPr="00663A9C">
        <w:rPr>
          <w:rFonts w:ascii="Arial" w:hAnsi="Arial" w:cs="Arial"/>
          <w:b/>
          <w:sz w:val="20"/>
          <w:szCs w:val="20"/>
        </w:rPr>
        <w:t xml:space="preserve"> </w:t>
      </w:r>
    </w:p>
    <w:p w14:paraId="3FFAFFD5" w14:textId="5F2EED7D" w:rsidR="00074B34" w:rsidRPr="00663A9C"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663A9C">
        <w:rPr>
          <w:rFonts w:ascii="Arial" w:hAnsi="Arial" w:cs="Arial"/>
          <w:b/>
          <w:bCs/>
          <w:sz w:val="20"/>
          <w:szCs w:val="20"/>
        </w:rPr>
        <w:t xml:space="preserve">Dodací podmínky </w:t>
      </w:r>
    </w:p>
    <w:p w14:paraId="1B35721C" w14:textId="39D8FFA3" w:rsidR="00074B34" w:rsidRPr="00663A9C"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663A9C">
        <w:rPr>
          <w:rFonts w:ascii="Arial" w:hAnsi="Arial" w:cs="Arial"/>
          <w:sz w:val="20"/>
          <w:szCs w:val="20"/>
        </w:rPr>
        <w:t xml:space="preserve">Účastnící dohody se vzájemně dohodli, že zboží bude dodáno prodávajícím kupujícímu, na místo plnění uvedené v dílčí objednávce </w:t>
      </w:r>
      <w:r w:rsidR="009A025A" w:rsidRPr="00663A9C">
        <w:rPr>
          <w:rFonts w:ascii="Arial" w:hAnsi="Arial" w:cs="Arial"/>
          <w:sz w:val="20"/>
          <w:szCs w:val="20"/>
        </w:rPr>
        <w:t xml:space="preserve">vždy pouze v </w:t>
      </w:r>
      <w:r w:rsidRPr="00663A9C">
        <w:rPr>
          <w:rFonts w:ascii="Arial" w:hAnsi="Arial" w:cs="Arial"/>
          <w:sz w:val="20"/>
          <w:szCs w:val="20"/>
        </w:rPr>
        <w:t xml:space="preserve">pracovní dny v době od </w:t>
      </w:r>
      <w:r w:rsidR="009A025A" w:rsidRPr="00663A9C">
        <w:rPr>
          <w:rFonts w:ascii="Arial" w:hAnsi="Arial" w:cs="Arial"/>
          <w:b/>
          <w:sz w:val="20"/>
          <w:szCs w:val="20"/>
        </w:rPr>
        <w:t>07</w:t>
      </w:r>
      <w:r w:rsidRPr="00663A9C">
        <w:rPr>
          <w:rFonts w:ascii="Arial" w:hAnsi="Arial" w:cs="Arial"/>
          <w:b/>
          <w:sz w:val="20"/>
          <w:szCs w:val="20"/>
        </w:rPr>
        <w:t>:00</w:t>
      </w:r>
      <w:r w:rsidRPr="00663A9C">
        <w:rPr>
          <w:rFonts w:ascii="Arial" w:hAnsi="Arial" w:cs="Arial"/>
          <w:sz w:val="20"/>
          <w:szCs w:val="20"/>
        </w:rPr>
        <w:t xml:space="preserve"> do </w:t>
      </w:r>
      <w:r w:rsidR="009A025A" w:rsidRPr="00663A9C">
        <w:rPr>
          <w:rFonts w:ascii="Arial" w:hAnsi="Arial" w:cs="Arial"/>
          <w:b/>
          <w:sz w:val="20"/>
          <w:szCs w:val="20"/>
        </w:rPr>
        <w:t>15</w:t>
      </w:r>
      <w:r w:rsidRPr="00663A9C">
        <w:rPr>
          <w:rFonts w:ascii="Arial" w:hAnsi="Arial" w:cs="Arial"/>
          <w:b/>
          <w:sz w:val="20"/>
          <w:szCs w:val="20"/>
        </w:rPr>
        <w:t>:</w:t>
      </w:r>
      <w:r w:rsidR="009A025A" w:rsidRPr="00663A9C">
        <w:rPr>
          <w:rFonts w:ascii="Arial" w:hAnsi="Arial" w:cs="Arial"/>
          <w:b/>
          <w:sz w:val="20"/>
          <w:szCs w:val="20"/>
        </w:rPr>
        <w:t>00</w:t>
      </w:r>
      <w:r w:rsidR="009A025A" w:rsidRPr="00663A9C">
        <w:rPr>
          <w:rFonts w:ascii="Arial" w:hAnsi="Arial" w:cs="Arial"/>
          <w:sz w:val="20"/>
          <w:szCs w:val="20"/>
        </w:rPr>
        <w:t xml:space="preserve"> </w:t>
      </w:r>
      <w:r w:rsidRPr="00663A9C">
        <w:rPr>
          <w:rFonts w:ascii="Arial" w:hAnsi="Arial" w:cs="Arial"/>
          <w:sz w:val="20"/>
          <w:szCs w:val="20"/>
        </w:rPr>
        <w:t>hodin, není-li v dílčí kupní smlouvě sjednáno jinak.</w:t>
      </w:r>
    </w:p>
    <w:p w14:paraId="6DA30DB6" w14:textId="0A5F3730" w:rsidR="009A025A" w:rsidRPr="007E523D" w:rsidRDefault="009A025A"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 xml:space="preserve">Prodávající se zavazuje dodávat objednané zboží do </w:t>
      </w:r>
      <w:r w:rsidRPr="00AD3633">
        <w:rPr>
          <w:rFonts w:ascii="Arial" w:hAnsi="Arial" w:cs="Arial"/>
          <w:sz w:val="20"/>
          <w:szCs w:val="20"/>
        </w:rPr>
        <w:t>14 kalendářních dnů</w:t>
      </w:r>
      <w:r>
        <w:rPr>
          <w:rFonts w:ascii="Arial" w:hAnsi="Arial" w:cs="Arial"/>
          <w:sz w:val="20"/>
          <w:szCs w:val="20"/>
        </w:rPr>
        <w:t xml:space="preserve"> po potvrzení jednotlivých objednávek.</w:t>
      </w:r>
    </w:p>
    <w:p w14:paraId="6C676CF1" w14:textId="07253056" w:rsidR="00074B34" w:rsidRPr="000E6D40"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Kupující je povinen objednané zboží ve sjednaném termínu a místě převzít nebo zajistit jeho </w:t>
      </w:r>
      <w:r w:rsidRPr="007E523D">
        <w:rPr>
          <w:rFonts w:ascii="Arial" w:hAnsi="Arial" w:cs="Arial"/>
          <w:sz w:val="20"/>
          <w:szCs w:val="20"/>
        </w:rPr>
        <w:lastRenderedPageBreak/>
        <w:t xml:space="preserve">převzetí. V případě prodlení kupujícího s převzetím zboží je kupující povinen zaplatit prodávajícímu smluvní pokutu ve </w:t>
      </w:r>
      <w:r w:rsidRPr="000E6D40">
        <w:rPr>
          <w:rFonts w:ascii="Arial" w:hAnsi="Arial" w:cs="Arial"/>
          <w:sz w:val="20"/>
          <w:szCs w:val="20"/>
        </w:rPr>
        <w:t xml:space="preserve">výši </w:t>
      </w:r>
      <w:r w:rsidRPr="00AD3633">
        <w:rPr>
          <w:rFonts w:ascii="Arial" w:hAnsi="Arial" w:cs="Arial"/>
          <w:sz w:val="20"/>
          <w:szCs w:val="20"/>
        </w:rPr>
        <w:t>0,</w:t>
      </w:r>
      <w:r w:rsidR="000E6D40" w:rsidRPr="00AD3633">
        <w:rPr>
          <w:rFonts w:ascii="Arial" w:hAnsi="Arial" w:cs="Arial"/>
          <w:sz w:val="20"/>
          <w:szCs w:val="20"/>
        </w:rPr>
        <w:t>2</w:t>
      </w:r>
      <w:r w:rsidRPr="00AD3633">
        <w:rPr>
          <w:rFonts w:ascii="Arial" w:hAnsi="Arial" w:cs="Arial"/>
          <w:sz w:val="20"/>
          <w:szCs w:val="20"/>
        </w:rPr>
        <w:t xml:space="preserve"> %</w:t>
      </w:r>
      <w:r w:rsidRPr="000E6D40">
        <w:rPr>
          <w:rFonts w:ascii="Arial" w:hAnsi="Arial" w:cs="Arial"/>
          <w:sz w:val="20"/>
          <w:szCs w:val="20"/>
        </w:rPr>
        <w:t xml:space="preserve"> z hodnoty kupní ceny daného zboží uvedeného na objednávce za každý den prodlení s převzetím zboží. Bude-li kupující v prodlení s převzetím zboží o více jak 14 kalendářních dní, má se za to, že Dohoda včetně dílčí smlouvy kupní byla porušena podstatným způsobem. </w:t>
      </w:r>
    </w:p>
    <w:p w14:paraId="56CB5269" w14:textId="3DB0A5C1"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Prodávající je povinen dodat zboží ve sjednaném termínu po odsouhlasení dílčí smlouvy (objednávky). </w:t>
      </w:r>
      <w:r w:rsidRPr="000E6D40">
        <w:rPr>
          <w:rFonts w:ascii="Arial" w:hAnsi="Arial" w:cs="Arial"/>
          <w:sz w:val="20"/>
          <w:szCs w:val="20"/>
        </w:rPr>
        <w:t xml:space="preserve">V případě prodlení prodávajícího s dodáním zboží je prodávající povinen zaplatit kupujícímu smluvní pokutu ve výši </w:t>
      </w:r>
      <w:r w:rsidRPr="00AD3633">
        <w:rPr>
          <w:rFonts w:ascii="Arial" w:hAnsi="Arial" w:cs="Arial"/>
          <w:sz w:val="20"/>
          <w:szCs w:val="20"/>
        </w:rPr>
        <w:t>0,</w:t>
      </w:r>
      <w:r w:rsidR="000E6D40" w:rsidRPr="00AD3633">
        <w:rPr>
          <w:rFonts w:ascii="Arial" w:hAnsi="Arial" w:cs="Arial"/>
          <w:sz w:val="20"/>
          <w:szCs w:val="20"/>
        </w:rPr>
        <w:t>2</w:t>
      </w:r>
      <w:r w:rsidRPr="00AD3633">
        <w:rPr>
          <w:rFonts w:ascii="Arial" w:hAnsi="Arial" w:cs="Arial"/>
          <w:sz w:val="20"/>
          <w:szCs w:val="20"/>
        </w:rPr>
        <w:t xml:space="preserve"> %</w:t>
      </w:r>
      <w:r w:rsidRPr="000E6D40">
        <w:rPr>
          <w:rFonts w:ascii="Arial" w:hAnsi="Arial" w:cs="Arial"/>
          <w:sz w:val="20"/>
          <w:szCs w:val="20"/>
        </w:rPr>
        <w:t xml:space="preserve"> z hodnoty kupní ceny</w:t>
      </w:r>
      <w:r w:rsidRPr="007E523D">
        <w:rPr>
          <w:rFonts w:ascii="Arial" w:hAnsi="Arial" w:cs="Arial"/>
          <w:sz w:val="20"/>
          <w:szCs w:val="20"/>
        </w:rPr>
        <w:t xml:space="preserve"> daného zboží uvedeného na objednávce za každý den prodlení nedodaného zboží. Bude-li prodávající v prodlení s předáním objednaného zboží o více jak 14 kalendářních dní, má se za to, že Dohoda včetně dílčí smlouvy kupní byla porušena podstatným způsobem. </w:t>
      </w:r>
    </w:p>
    <w:p w14:paraId="51255F89" w14:textId="77777777" w:rsidR="00074B34" w:rsidRPr="00AD3633"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Pro případ porušení uvedených smluvních povinností jsou mezi smluvními stranami sjednány dle </w:t>
      </w:r>
      <w:r w:rsidR="004A6E87" w:rsidRPr="00AD3633">
        <w:rPr>
          <w:rFonts w:ascii="Arial" w:hAnsi="Arial" w:cs="Arial"/>
          <w:sz w:val="20"/>
          <w:szCs w:val="20"/>
        </w:rPr>
        <w:t>§ 2048 O</w:t>
      </w:r>
      <w:r w:rsidRPr="00AD3633">
        <w:rPr>
          <w:rFonts w:ascii="Arial" w:hAnsi="Arial" w:cs="Arial"/>
          <w:sz w:val="20"/>
          <w:szCs w:val="20"/>
        </w:rPr>
        <w:t>Z tyto výše uvedené smluvní pokuty, jejichž sjednáním není dle § 2050 OZ dotčen nárok kupujícího na náhradu škody způsobené porušením povinnosti, zajištěné smluvní pokutou.</w:t>
      </w:r>
    </w:p>
    <w:p w14:paraId="21CED8FF" w14:textId="77777777" w:rsidR="00074B34" w:rsidRPr="00AD3633"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Pohledávka kupujícího na zaplacení smluvní pokuty může být započítána s pohledávkou prodávajícího na zaplacení ceny. </w:t>
      </w:r>
    </w:p>
    <w:p w14:paraId="17677A64" w14:textId="7040AB66"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splní svůj závazek dodat objednané zboží v okamžiku, kdy toto zboží řádně a včas předá kupujícímu v místě nebo způsobem určeným </w:t>
      </w:r>
      <w:r w:rsidRPr="00AD3633">
        <w:rPr>
          <w:rFonts w:ascii="Arial" w:hAnsi="Arial" w:cs="Arial"/>
          <w:sz w:val="20"/>
          <w:szCs w:val="20"/>
        </w:rPr>
        <w:t xml:space="preserve">podle </w:t>
      </w:r>
      <w:r w:rsidR="00D86FB1" w:rsidRPr="00AD3633">
        <w:rPr>
          <w:rFonts w:ascii="Arial" w:hAnsi="Arial" w:cs="Arial"/>
          <w:sz w:val="20"/>
          <w:szCs w:val="20"/>
        </w:rPr>
        <w:t>odst.</w:t>
      </w:r>
      <w:r w:rsidRPr="00AD3633">
        <w:rPr>
          <w:rFonts w:ascii="Arial" w:hAnsi="Arial" w:cs="Arial"/>
          <w:sz w:val="20"/>
          <w:szCs w:val="20"/>
        </w:rPr>
        <w:t xml:space="preserve"> </w:t>
      </w:r>
      <w:r w:rsidR="00BB2E21" w:rsidRPr="00AD3633">
        <w:rPr>
          <w:rFonts w:ascii="Arial" w:hAnsi="Arial" w:cs="Arial"/>
          <w:sz w:val="20"/>
          <w:szCs w:val="20"/>
        </w:rPr>
        <w:t>6</w:t>
      </w:r>
      <w:r w:rsidRPr="00AD3633">
        <w:rPr>
          <w:rFonts w:ascii="Arial" w:hAnsi="Arial" w:cs="Arial"/>
          <w:sz w:val="20"/>
          <w:szCs w:val="20"/>
        </w:rPr>
        <w:t xml:space="preserve">. 1. a </w:t>
      </w:r>
      <w:r w:rsidR="00D86FB1" w:rsidRPr="00AD3633">
        <w:rPr>
          <w:rFonts w:ascii="Arial" w:hAnsi="Arial" w:cs="Arial"/>
          <w:sz w:val="20"/>
          <w:szCs w:val="20"/>
        </w:rPr>
        <w:t xml:space="preserve">odst. </w:t>
      </w:r>
      <w:r w:rsidR="00BB2E21" w:rsidRPr="00AD3633">
        <w:rPr>
          <w:rFonts w:ascii="Arial" w:hAnsi="Arial" w:cs="Arial"/>
          <w:sz w:val="20"/>
          <w:szCs w:val="20"/>
        </w:rPr>
        <w:t>6</w:t>
      </w:r>
      <w:r w:rsidRPr="00AD3633">
        <w:rPr>
          <w:rFonts w:ascii="Arial" w:hAnsi="Arial" w:cs="Arial"/>
          <w:sz w:val="20"/>
          <w:szCs w:val="20"/>
        </w:rPr>
        <w:t>. 2. této</w:t>
      </w:r>
      <w:r w:rsidRPr="007E523D">
        <w:rPr>
          <w:rFonts w:ascii="Arial" w:hAnsi="Arial" w:cs="Arial"/>
          <w:sz w:val="20"/>
          <w:szCs w:val="20"/>
        </w:rPr>
        <w:t xml:space="preserve"> Dohody. </w:t>
      </w:r>
    </w:p>
    <w:p w14:paraId="77CF1A4D" w14:textId="77777777"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Oba účastnící dohody se vzájemně dohodl</w:t>
      </w:r>
      <w:r w:rsidR="004A6E87">
        <w:rPr>
          <w:rFonts w:ascii="Arial" w:hAnsi="Arial" w:cs="Arial"/>
          <w:sz w:val="20"/>
          <w:szCs w:val="20"/>
        </w:rPr>
        <w:t>i</w:t>
      </w:r>
      <w:r w:rsidRPr="007E523D">
        <w:rPr>
          <w:rFonts w:ascii="Arial" w:hAnsi="Arial" w:cs="Arial"/>
          <w:sz w:val="20"/>
          <w:szCs w:val="20"/>
        </w:rPr>
        <w:t xml:space="preserve">,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5F310337" w14:textId="77777777"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v okamžiku předání zboží kupujícímu nebo dopravci určenému prodávajícím předat spolu se zbožím doklady, které jsou nutné k převzetí a k užívání zboží, zejména doklady stanovené obecně závaznými právními předpisy a dále pak i doklady v rozsahu stanoveném dílčí kupní smlouvou. </w:t>
      </w:r>
    </w:p>
    <w:p w14:paraId="76554FEF" w14:textId="77777777"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Neurčí-li objednávka jinak, je prodávající povinen zboží opatřit takovým obalem pro přepravu, který zabezpečuje řádné uchování a ochranu zboží před jeho poškozením. </w:t>
      </w:r>
    </w:p>
    <w:p w14:paraId="1DE60A11"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1D1CFF07" w14:textId="1DB65B34"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w:t>
      </w:r>
      <w:r w:rsidR="00BB2E21">
        <w:rPr>
          <w:rFonts w:ascii="Arial" w:hAnsi="Arial" w:cs="Arial"/>
          <w:b/>
          <w:bCs/>
          <w:sz w:val="20"/>
          <w:szCs w:val="20"/>
        </w:rPr>
        <w:t>I</w:t>
      </w:r>
      <w:r w:rsidRPr="007E523D">
        <w:rPr>
          <w:rFonts w:ascii="Arial" w:hAnsi="Arial" w:cs="Arial"/>
          <w:b/>
          <w:bCs/>
          <w:sz w:val="20"/>
          <w:szCs w:val="20"/>
        </w:rPr>
        <w:t>.</w:t>
      </w:r>
    </w:p>
    <w:p w14:paraId="7C7062A4"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Odpovědnost za vady </w:t>
      </w:r>
    </w:p>
    <w:p w14:paraId="7E852922" w14:textId="452895E5" w:rsidR="00074B34" w:rsidRPr="007E523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dodat zboží v množství, jakosti a provedení, jež určuje dílčí kupní smlouva a tato Dohoda, včetně příslušné technické dokumentace </w:t>
      </w:r>
      <w:r w:rsidRPr="000F34AC">
        <w:rPr>
          <w:rFonts w:ascii="Arial" w:hAnsi="Arial" w:cs="Arial"/>
          <w:sz w:val="20"/>
          <w:szCs w:val="20"/>
        </w:rPr>
        <w:t>platné EN, ČSN a technologické postupy</w:t>
      </w:r>
      <w:r w:rsidR="00662D95">
        <w:rPr>
          <w:rFonts w:ascii="Arial" w:hAnsi="Arial" w:cs="Arial"/>
          <w:sz w:val="20"/>
          <w:szCs w:val="20"/>
        </w:rPr>
        <w:t xml:space="preserve"> (TP)</w:t>
      </w:r>
      <w:r w:rsidRPr="000F34AC">
        <w:rPr>
          <w:rFonts w:ascii="Arial" w:hAnsi="Arial" w:cs="Arial"/>
          <w:sz w:val="20"/>
          <w:szCs w:val="20"/>
        </w:rPr>
        <w:t>. Jestliže prodávající poruší své uvedené povinnosti, vz</w:t>
      </w:r>
      <w:r w:rsidRPr="007E523D">
        <w:rPr>
          <w:rFonts w:ascii="Arial" w:hAnsi="Arial" w:cs="Arial"/>
          <w:sz w:val="20"/>
          <w:szCs w:val="20"/>
        </w:rPr>
        <w:t xml:space="preserve">nikají kupujícímu nároky z odpovědnosti za vady, které se řídí ustanoveními </w:t>
      </w:r>
      <w:r w:rsidR="00857317" w:rsidRPr="00AD3633">
        <w:rPr>
          <w:rFonts w:ascii="Arial" w:hAnsi="Arial" w:cs="Arial"/>
          <w:sz w:val="20"/>
          <w:szCs w:val="20"/>
        </w:rPr>
        <w:t>§ 2099 a násl. O</w:t>
      </w:r>
      <w:r w:rsidRPr="00AD3633">
        <w:rPr>
          <w:rFonts w:ascii="Arial" w:hAnsi="Arial" w:cs="Arial"/>
          <w:sz w:val="20"/>
          <w:szCs w:val="20"/>
        </w:rPr>
        <w:t>Z</w:t>
      </w:r>
      <w:r w:rsidRPr="007E523D">
        <w:rPr>
          <w:rFonts w:ascii="Arial" w:hAnsi="Arial" w:cs="Arial"/>
          <w:sz w:val="20"/>
          <w:szCs w:val="20"/>
        </w:rPr>
        <w:t xml:space="preserve">. </w:t>
      </w:r>
    </w:p>
    <w:p w14:paraId="5587EB6C" w14:textId="77777777" w:rsidR="00074B34" w:rsidRPr="007E523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Kupující je oprávněn uplatnit nároky z odpovědnosti za vady zboží pouze písemným oznámením doručeným prodávajícímu. </w:t>
      </w:r>
    </w:p>
    <w:p w14:paraId="39230B39" w14:textId="3831EE5C" w:rsidR="00517B66" w:rsidRDefault="001C2419"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 xml:space="preserve">Prodávající poskytuje na zboží záruku </w:t>
      </w:r>
      <w:r w:rsidR="00517B66">
        <w:rPr>
          <w:rFonts w:ascii="Arial" w:hAnsi="Arial" w:cs="Arial"/>
          <w:sz w:val="20"/>
          <w:szCs w:val="20"/>
        </w:rPr>
        <w:t>na materiál a jeho vlastnosti:</w:t>
      </w:r>
    </w:p>
    <w:p w14:paraId="3EC19497" w14:textId="442CC423" w:rsidR="00517B66" w:rsidRPr="00663A9C" w:rsidRDefault="00517B66" w:rsidP="006F4B18">
      <w:pPr>
        <w:pStyle w:val="Odstavecseseznamem"/>
        <w:widowControl w:val="0"/>
        <w:numPr>
          <w:ilvl w:val="0"/>
          <w:numId w:val="25"/>
        </w:numPr>
        <w:autoSpaceDE w:val="0"/>
        <w:autoSpaceDN w:val="0"/>
        <w:adjustRightInd w:val="0"/>
        <w:spacing w:before="120" w:after="120" w:line="240" w:lineRule="auto"/>
        <w:contextualSpacing w:val="0"/>
        <w:jc w:val="both"/>
        <w:rPr>
          <w:rFonts w:ascii="Arial" w:hAnsi="Arial" w:cs="Arial"/>
          <w:sz w:val="20"/>
          <w:szCs w:val="20"/>
        </w:rPr>
      </w:pPr>
      <w:r w:rsidRPr="00663A9C">
        <w:rPr>
          <w:rFonts w:ascii="Arial" w:hAnsi="Arial" w:cs="Arial"/>
          <w:b/>
          <w:sz w:val="20"/>
          <w:szCs w:val="20"/>
        </w:rPr>
        <w:t>6 měsíců</w:t>
      </w:r>
      <w:r w:rsidRPr="00663A9C">
        <w:rPr>
          <w:rFonts w:ascii="Arial" w:hAnsi="Arial" w:cs="Arial"/>
          <w:sz w:val="20"/>
          <w:szCs w:val="20"/>
        </w:rPr>
        <w:t xml:space="preserve"> na skladovatelnost</w:t>
      </w:r>
    </w:p>
    <w:p w14:paraId="046D52B4" w14:textId="75170BA5" w:rsidR="00517B66" w:rsidRPr="00663A9C" w:rsidRDefault="00517B66" w:rsidP="006F4B18">
      <w:pPr>
        <w:pStyle w:val="Odstavecseseznamem"/>
        <w:widowControl w:val="0"/>
        <w:numPr>
          <w:ilvl w:val="0"/>
          <w:numId w:val="25"/>
        </w:numPr>
        <w:autoSpaceDE w:val="0"/>
        <w:autoSpaceDN w:val="0"/>
        <w:adjustRightInd w:val="0"/>
        <w:spacing w:before="120" w:after="120" w:line="240" w:lineRule="auto"/>
        <w:contextualSpacing w:val="0"/>
        <w:jc w:val="both"/>
        <w:rPr>
          <w:rFonts w:ascii="Arial" w:hAnsi="Arial" w:cs="Arial"/>
          <w:sz w:val="20"/>
          <w:szCs w:val="20"/>
        </w:rPr>
      </w:pPr>
      <w:r w:rsidRPr="00663A9C">
        <w:rPr>
          <w:rFonts w:ascii="Arial" w:hAnsi="Arial" w:cs="Arial"/>
          <w:b/>
          <w:sz w:val="20"/>
          <w:szCs w:val="20"/>
        </w:rPr>
        <w:t>24 měsíců</w:t>
      </w:r>
      <w:r w:rsidRPr="00663A9C">
        <w:rPr>
          <w:rFonts w:ascii="Arial" w:hAnsi="Arial" w:cs="Arial"/>
          <w:sz w:val="20"/>
          <w:szCs w:val="20"/>
        </w:rPr>
        <w:t xml:space="preserve"> na realizaci.</w:t>
      </w:r>
    </w:p>
    <w:p w14:paraId="548A8179" w14:textId="0EA70978" w:rsidR="001C2419" w:rsidRDefault="001C2419"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 Záruční doba počíná běžet dnem dodání zboží kupujícímu.</w:t>
      </w:r>
    </w:p>
    <w:p w14:paraId="5A5F61A1" w14:textId="4A87BDD5" w:rsidR="00074B34" w:rsidRPr="00CC6CF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Reklamace a záruky uplatňuje kupující přímo u prodávajícího.</w:t>
      </w:r>
    </w:p>
    <w:p w14:paraId="18313DB3" w14:textId="072A2D8A" w:rsidR="00074B34" w:rsidRPr="00CC6CF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Zboží má vady, nemá-li vlastnosti uvedené </w:t>
      </w:r>
      <w:r w:rsidR="006B3505" w:rsidRPr="00CC6CFD">
        <w:rPr>
          <w:rFonts w:ascii="Arial" w:hAnsi="Arial" w:cs="Arial"/>
          <w:sz w:val="20"/>
          <w:szCs w:val="20"/>
        </w:rPr>
        <w:t xml:space="preserve">v souladu s odst. </w:t>
      </w:r>
      <w:proofErr w:type="gramStart"/>
      <w:r w:rsidR="006B3505" w:rsidRPr="00CC6CFD">
        <w:rPr>
          <w:rFonts w:ascii="Arial" w:hAnsi="Arial" w:cs="Arial"/>
          <w:sz w:val="20"/>
          <w:szCs w:val="20"/>
        </w:rPr>
        <w:t>1.3</w:t>
      </w:r>
      <w:proofErr w:type="gramEnd"/>
      <w:r w:rsidR="006B3505" w:rsidRPr="00CC6CFD">
        <w:rPr>
          <w:rFonts w:ascii="Arial" w:hAnsi="Arial" w:cs="Arial"/>
          <w:sz w:val="20"/>
          <w:szCs w:val="20"/>
        </w:rPr>
        <w:t>. a 1.5.</w:t>
      </w:r>
      <w:r w:rsidRPr="00CC6CFD">
        <w:rPr>
          <w:rFonts w:ascii="Arial" w:hAnsi="Arial" w:cs="Arial"/>
          <w:sz w:val="20"/>
          <w:szCs w:val="20"/>
        </w:rPr>
        <w:t xml:space="preserve"> této Dohody. Za vadu se považují i vady v dokladech dle odst. </w:t>
      </w:r>
      <w:proofErr w:type="gramStart"/>
      <w:r w:rsidRPr="00CC6CFD">
        <w:rPr>
          <w:rFonts w:ascii="Arial" w:hAnsi="Arial" w:cs="Arial"/>
          <w:b/>
          <w:sz w:val="20"/>
          <w:szCs w:val="20"/>
        </w:rPr>
        <w:t>1.</w:t>
      </w:r>
      <w:r w:rsidR="006B3505" w:rsidRPr="00CC6CFD">
        <w:rPr>
          <w:rFonts w:ascii="Arial" w:hAnsi="Arial" w:cs="Arial"/>
          <w:b/>
          <w:sz w:val="20"/>
          <w:szCs w:val="20"/>
        </w:rPr>
        <w:t>7</w:t>
      </w:r>
      <w:r w:rsidRPr="00CC6CFD">
        <w:rPr>
          <w:rFonts w:ascii="Arial" w:hAnsi="Arial" w:cs="Arial"/>
          <w:b/>
          <w:sz w:val="20"/>
          <w:szCs w:val="20"/>
        </w:rPr>
        <w:t>.</w:t>
      </w:r>
      <w:r w:rsidRPr="00CC6CFD">
        <w:rPr>
          <w:rFonts w:ascii="Arial" w:hAnsi="Arial" w:cs="Arial"/>
          <w:sz w:val="20"/>
          <w:szCs w:val="20"/>
        </w:rPr>
        <w:t xml:space="preserve"> této</w:t>
      </w:r>
      <w:proofErr w:type="gramEnd"/>
      <w:r w:rsidRPr="00CC6CFD">
        <w:rPr>
          <w:rFonts w:ascii="Arial" w:hAnsi="Arial" w:cs="Arial"/>
          <w:sz w:val="20"/>
          <w:szCs w:val="20"/>
        </w:rPr>
        <w:t xml:space="preserve"> rámcové dohody.</w:t>
      </w:r>
    </w:p>
    <w:p w14:paraId="3418B832" w14:textId="77777777" w:rsidR="00074B34" w:rsidRPr="00CC6CF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Kupující má právo si ověřit jakost dodaného předmětu koupě v nezávislé laboratoři. Vzorek </w:t>
      </w:r>
      <w:r w:rsidRPr="00CC6CFD">
        <w:rPr>
          <w:rFonts w:ascii="Arial" w:hAnsi="Arial" w:cs="Arial"/>
          <w:sz w:val="20"/>
          <w:szCs w:val="20"/>
        </w:rPr>
        <w:lastRenderedPageBreak/>
        <w:t xml:space="preserve">musí být odebrán při dodání a musí být zabezpečen proti následné manipulaci. Pokud jakost předmětu koupě nebude v souladu s touto rámcovou dohodou, zavazuje se prodávající uhradit kupujícímu náklady spojené s ověřením jakosti předmětu koupě a smluvní pokutu ve výši 10.000,- Kč za každý takový případ. Současně vznikne nárok kupujícího z titulu odpovědnosti za vady předmětu koupě. </w:t>
      </w:r>
    </w:p>
    <w:p w14:paraId="335F2A89" w14:textId="77777777" w:rsidR="00074B34" w:rsidRPr="006F4B18" w:rsidRDefault="00074B34" w:rsidP="00A43059">
      <w:pPr>
        <w:pStyle w:val="Odstavecseseznamem"/>
        <w:widowControl w:val="0"/>
        <w:autoSpaceDE w:val="0"/>
        <w:autoSpaceDN w:val="0"/>
        <w:adjustRightInd w:val="0"/>
        <w:spacing w:before="120" w:after="120" w:line="240" w:lineRule="auto"/>
        <w:ind w:left="567"/>
        <w:contextualSpacing w:val="0"/>
        <w:jc w:val="both"/>
        <w:rPr>
          <w:rFonts w:ascii="Arial" w:hAnsi="Arial" w:cs="Arial"/>
          <w:b/>
          <w:bCs/>
          <w:sz w:val="20"/>
          <w:szCs w:val="20"/>
          <w:highlight w:val="yellow"/>
        </w:rPr>
      </w:pPr>
      <w:r w:rsidRPr="006F4B18">
        <w:rPr>
          <w:rStyle w:val="Odkaznakoment"/>
          <w:rFonts w:ascii="Arial" w:hAnsi="Arial" w:cs="Arial"/>
          <w:sz w:val="20"/>
          <w:szCs w:val="20"/>
          <w:highlight w:val="yellow"/>
        </w:rPr>
        <w:t xml:space="preserve"> </w:t>
      </w:r>
    </w:p>
    <w:p w14:paraId="64EF9179" w14:textId="4ED50D86"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VII</w:t>
      </w:r>
      <w:r w:rsidR="00BB2E21" w:rsidRPr="00CC6CFD">
        <w:rPr>
          <w:rFonts w:ascii="Arial" w:hAnsi="Arial" w:cs="Arial"/>
          <w:b/>
          <w:bCs/>
          <w:sz w:val="20"/>
          <w:szCs w:val="20"/>
        </w:rPr>
        <w:t>I</w:t>
      </w:r>
      <w:r w:rsidRPr="00CC6CFD">
        <w:rPr>
          <w:rFonts w:ascii="Arial" w:hAnsi="Arial" w:cs="Arial"/>
          <w:b/>
          <w:bCs/>
          <w:sz w:val="20"/>
          <w:szCs w:val="20"/>
        </w:rPr>
        <w:t>.</w:t>
      </w:r>
    </w:p>
    <w:p w14:paraId="55ACC8A4"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 xml:space="preserve">Zánik rámcové kupní Dohody </w:t>
      </w:r>
    </w:p>
    <w:p w14:paraId="609A14D1" w14:textId="77777777" w:rsidR="00074B34" w:rsidRPr="00CC6CFD" w:rsidRDefault="00074B34" w:rsidP="00AD3633">
      <w:pPr>
        <w:pStyle w:val="Odstavecseseznamem"/>
        <w:widowControl w:val="0"/>
        <w:numPr>
          <w:ilvl w:val="0"/>
          <w:numId w:val="7"/>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Tento závazkový vztah založený mezi oběma smluvními stranami touto Dohodou zaniká, nastane-li některá z níže uvedených právních skutečností: </w:t>
      </w:r>
    </w:p>
    <w:p w14:paraId="121D7C95" w14:textId="77777777" w:rsidR="00074B34" w:rsidRPr="00CC6CFD" w:rsidRDefault="00074B34" w:rsidP="00AD3633">
      <w:pPr>
        <w:widowControl w:val="0"/>
        <w:numPr>
          <w:ilvl w:val="1"/>
          <w:numId w:val="11"/>
        </w:numPr>
        <w:autoSpaceDE w:val="0"/>
        <w:autoSpaceDN w:val="0"/>
        <w:adjustRightInd w:val="0"/>
        <w:spacing w:before="120" w:after="120" w:line="240" w:lineRule="auto"/>
        <w:ind w:left="1134" w:hanging="425"/>
        <w:jc w:val="both"/>
        <w:rPr>
          <w:rFonts w:ascii="Arial" w:hAnsi="Arial" w:cs="Arial"/>
          <w:sz w:val="20"/>
          <w:szCs w:val="20"/>
        </w:rPr>
      </w:pPr>
      <w:r w:rsidRPr="00CC6CFD">
        <w:rPr>
          <w:rFonts w:ascii="Arial" w:hAnsi="Arial" w:cs="Arial"/>
          <w:sz w:val="20"/>
          <w:szCs w:val="20"/>
        </w:rPr>
        <w:t xml:space="preserve">písemnou dohodou obou smluvních stran, a to ke dni uvedenému v takovéto dohodě, jinak ke dni následujícímu po dni uzavření dohody o zániku závazkového vztahu. </w:t>
      </w:r>
    </w:p>
    <w:p w14:paraId="10410DC3" w14:textId="77777777" w:rsidR="00074B34" w:rsidRPr="00CC6CFD" w:rsidRDefault="00074B34" w:rsidP="00AD3633">
      <w:pPr>
        <w:widowControl w:val="0"/>
        <w:numPr>
          <w:ilvl w:val="1"/>
          <w:numId w:val="11"/>
        </w:numPr>
        <w:autoSpaceDE w:val="0"/>
        <w:autoSpaceDN w:val="0"/>
        <w:adjustRightInd w:val="0"/>
        <w:spacing w:before="120" w:after="120" w:line="240" w:lineRule="auto"/>
        <w:ind w:left="1134" w:hanging="425"/>
        <w:jc w:val="both"/>
        <w:rPr>
          <w:rFonts w:ascii="Arial" w:hAnsi="Arial" w:cs="Arial"/>
          <w:sz w:val="20"/>
          <w:szCs w:val="20"/>
        </w:rPr>
      </w:pPr>
      <w:r w:rsidRPr="00CC6CFD">
        <w:rPr>
          <w:rFonts w:ascii="Arial" w:hAnsi="Arial" w:cs="Arial"/>
          <w:sz w:val="20"/>
          <w:szCs w:val="20"/>
        </w:rPr>
        <w:t xml:space="preserve">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zaniká ke dni doručení projevu vůle směřujícího k odstoupení od Dohody. Účinky odstoupení se řídí ustanovením občanského zákoníku. </w:t>
      </w:r>
    </w:p>
    <w:p w14:paraId="2AB9BD12" w14:textId="77777777" w:rsidR="00074B34" w:rsidRPr="00CC6CFD" w:rsidRDefault="00074B34" w:rsidP="00AD3633">
      <w:pPr>
        <w:widowControl w:val="0"/>
        <w:numPr>
          <w:ilvl w:val="1"/>
          <w:numId w:val="11"/>
        </w:numPr>
        <w:autoSpaceDE w:val="0"/>
        <w:autoSpaceDN w:val="0"/>
        <w:adjustRightInd w:val="0"/>
        <w:spacing w:before="120" w:after="120" w:line="240" w:lineRule="auto"/>
        <w:ind w:left="1134" w:hanging="425"/>
        <w:jc w:val="both"/>
        <w:rPr>
          <w:rFonts w:ascii="Arial" w:hAnsi="Arial" w:cs="Arial"/>
          <w:sz w:val="20"/>
          <w:szCs w:val="20"/>
        </w:rPr>
      </w:pPr>
      <w:r w:rsidRPr="00CC6CFD">
        <w:rPr>
          <w:rFonts w:ascii="Arial" w:hAnsi="Arial" w:cs="Arial"/>
          <w:sz w:val="20"/>
          <w:szCs w:val="20"/>
        </w:rPr>
        <w:t xml:space="preserve">uplynutím doby, na kterou je závazkový vztah sjednán. </w:t>
      </w:r>
    </w:p>
    <w:p w14:paraId="32971D1A" w14:textId="579669B7" w:rsidR="00074B34" w:rsidRPr="00CC6CFD" w:rsidRDefault="00074B34" w:rsidP="00C5162C">
      <w:pPr>
        <w:pStyle w:val="Odstavecseseznamem"/>
        <w:widowControl w:val="0"/>
        <w:numPr>
          <w:ilvl w:val="0"/>
          <w:numId w:val="7"/>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Kupující má dále právo bez předchozího písemného upozornění od </w:t>
      </w:r>
      <w:r w:rsidR="006B3505" w:rsidRPr="00CC6CFD">
        <w:rPr>
          <w:rFonts w:ascii="Arial" w:hAnsi="Arial" w:cs="Arial"/>
          <w:sz w:val="20"/>
          <w:szCs w:val="20"/>
        </w:rPr>
        <w:t>D</w:t>
      </w:r>
      <w:r w:rsidRPr="00CC6CFD">
        <w:rPr>
          <w:rFonts w:ascii="Arial" w:hAnsi="Arial" w:cs="Arial"/>
          <w:sz w:val="20"/>
          <w:szCs w:val="20"/>
        </w:rPr>
        <w:t>ohody odstoupit:</w:t>
      </w:r>
    </w:p>
    <w:p w14:paraId="6A4445CF" w14:textId="77777777"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při prodlení s odevzdáním zboží ze strany prodávajícího po dobu delší než 30 kalendářních dnů; a nebo</w:t>
      </w:r>
    </w:p>
    <w:p w14:paraId="58370E75" w14:textId="77777777"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při zjištění, že technické parametry zboží neodpovídají požadavkům kupujícího stanoveným v zadávací dokumentaci; a nebo</w:t>
      </w:r>
    </w:p>
    <w:p w14:paraId="53328CCC" w14:textId="77777777"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55505655" w14:textId="77777777"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14:paraId="060CEE1F" w14:textId="2AF955DE"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 xml:space="preserve">bude-li zahájeno insolvenční řízení dle </w:t>
      </w:r>
      <w:r w:rsidRPr="00CC6CFD">
        <w:rPr>
          <w:rFonts w:ascii="Arial" w:hAnsi="Arial" w:cs="Arial"/>
          <w:b/>
          <w:sz w:val="20"/>
          <w:szCs w:val="20"/>
          <w:lang w:eastAsia="ar-SA"/>
        </w:rPr>
        <w:t>zákona č. 182/2006 Sb., o úpadku a způsobech jeho řešení</w:t>
      </w:r>
      <w:r w:rsidR="00C01D9D" w:rsidRPr="00CC6CFD">
        <w:rPr>
          <w:rFonts w:ascii="Arial" w:hAnsi="Arial" w:cs="Arial"/>
          <w:b/>
          <w:sz w:val="20"/>
          <w:szCs w:val="20"/>
          <w:lang w:eastAsia="ar-SA"/>
        </w:rPr>
        <w:t xml:space="preserve"> (insolvenční zákon)</w:t>
      </w:r>
      <w:r w:rsidRPr="00CC6CFD">
        <w:rPr>
          <w:rFonts w:ascii="Arial" w:hAnsi="Arial" w:cs="Arial"/>
          <w:sz w:val="20"/>
          <w:szCs w:val="20"/>
          <w:lang w:eastAsia="ar-SA"/>
        </w:rPr>
        <w:t>, v platném znění, jehož předmětem bude úpadek nebo hrozící úpadek prodávajícího, prodávající je povinen tuto skutečnos</w:t>
      </w:r>
      <w:r w:rsidR="002D33C8" w:rsidRPr="00CC6CFD">
        <w:rPr>
          <w:rFonts w:ascii="Arial" w:hAnsi="Arial" w:cs="Arial"/>
          <w:sz w:val="20"/>
          <w:szCs w:val="20"/>
          <w:lang w:eastAsia="ar-SA"/>
        </w:rPr>
        <w:t>t oznámit neprodleně kupujícímu; a</w:t>
      </w:r>
    </w:p>
    <w:p w14:paraId="3A5FEA35" w14:textId="50FC31B6" w:rsidR="002D33C8" w:rsidRPr="00CC6CFD" w:rsidRDefault="002D33C8"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 xml:space="preserve">dojde-li ze strany prodávajícího k porušení ustanovení dle odst. </w:t>
      </w:r>
      <w:proofErr w:type="gramStart"/>
      <w:r w:rsidRPr="00CC6CFD">
        <w:rPr>
          <w:rFonts w:ascii="Arial" w:hAnsi="Arial" w:cs="Arial"/>
          <w:b/>
          <w:sz w:val="20"/>
          <w:szCs w:val="20"/>
          <w:lang w:eastAsia="ar-SA"/>
        </w:rPr>
        <w:t>11.12.</w:t>
      </w:r>
      <w:r w:rsidRPr="00CC6CFD">
        <w:rPr>
          <w:rFonts w:ascii="Arial" w:hAnsi="Arial" w:cs="Arial"/>
          <w:sz w:val="20"/>
          <w:szCs w:val="20"/>
          <w:lang w:eastAsia="ar-SA"/>
        </w:rPr>
        <w:t xml:space="preserve">, </w:t>
      </w:r>
      <w:r w:rsidRPr="00CC6CFD">
        <w:rPr>
          <w:rFonts w:ascii="Arial" w:hAnsi="Arial" w:cs="Arial"/>
          <w:b/>
          <w:sz w:val="20"/>
          <w:szCs w:val="20"/>
          <w:lang w:eastAsia="ar-SA"/>
        </w:rPr>
        <w:t>11.13</w:t>
      </w:r>
      <w:proofErr w:type="gramEnd"/>
      <w:r w:rsidRPr="00CC6CFD">
        <w:rPr>
          <w:rFonts w:ascii="Arial" w:hAnsi="Arial" w:cs="Arial"/>
          <w:b/>
          <w:sz w:val="20"/>
          <w:szCs w:val="20"/>
          <w:lang w:eastAsia="ar-SA"/>
        </w:rPr>
        <w:t>.</w:t>
      </w:r>
      <w:r w:rsidRPr="00CC6CFD">
        <w:rPr>
          <w:rFonts w:ascii="Arial" w:hAnsi="Arial" w:cs="Arial"/>
          <w:sz w:val="20"/>
          <w:szCs w:val="20"/>
          <w:lang w:eastAsia="ar-SA"/>
        </w:rPr>
        <w:t xml:space="preserve"> a </w:t>
      </w:r>
      <w:r w:rsidRPr="00CC6CFD">
        <w:rPr>
          <w:rFonts w:ascii="Arial" w:hAnsi="Arial" w:cs="Arial"/>
          <w:b/>
          <w:sz w:val="20"/>
          <w:szCs w:val="20"/>
          <w:lang w:eastAsia="ar-SA"/>
        </w:rPr>
        <w:t>11.14.</w:t>
      </w:r>
      <w:r w:rsidRPr="00CC6CFD">
        <w:rPr>
          <w:rFonts w:ascii="Arial" w:hAnsi="Arial" w:cs="Arial"/>
          <w:sz w:val="20"/>
          <w:szCs w:val="20"/>
          <w:lang w:eastAsia="ar-SA"/>
        </w:rPr>
        <w:t xml:space="preserve"> </w:t>
      </w:r>
      <w:r w:rsidRPr="00CC6CF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3917DCAD" w14:textId="79B6376A" w:rsidR="00074B34" w:rsidRPr="00CC6CFD" w:rsidRDefault="00074B34" w:rsidP="00C5162C">
      <w:pPr>
        <w:pStyle w:val="Odstavecseseznamem"/>
        <w:widowControl w:val="0"/>
        <w:numPr>
          <w:ilvl w:val="0"/>
          <w:numId w:val="7"/>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Dojde-li k zániku této Dohody, dohodli se oba účastnící dohody na tom, že kupující odebere veškeré jím objednané zboží, tzn. zboží, které bylo objednáno písemnou objednávkou doručenou prodávaj</w:t>
      </w:r>
      <w:r w:rsidR="00A43059" w:rsidRPr="00CC6CFD">
        <w:rPr>
          <w:rFonts w:ascii="Arial" w:hAnsi="Arial" w:cs="Arial"/>
          <w:sz w:val="20"/>
          <w:szCs w:val="20"/>
        </w:rPr>
        <w:t>ícímu přede dnem zániku Dohody.</w:t>
      </w:r>
    </w:p>
    <w:p w14:paraId="6379A247"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4C5357EE" w14:textId="5F810708" w:rsidR="00074B34" w:rsidRPr="00CC6CFD" w:rsidRDefault="00BB2E21"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IX</w:t>
      </w:r>
      <w:r w:rsidR="00074B34" w:rsidRPr="00CC6CFD">
        <w:rPr>
          <w:rFonts w:ascii="Arial" w:hAnsi="Arial" w:cs="Arial"/>
          <w:b/>
          <w:bCs/>
          <w:sz w:val="20"/>
          <w:szCs w:val="20"/>
        </w:rPr>
        <w:t>.</w:t>
      </w:r>
    </w:p>
    <w:p w14:paraId="34613302"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 xml:space="preserve">Doba trvání závazkového vztahu </w:t>
      </w:r>
    </w:p>
    <w:p w14:paraId="0FEE9CA3" w14:textId="58A6473B" w:rsidR="00074B34" w:rsidRPr="00CC6CFD"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CC6CFD">
        <w:rPr>
          <w:rFonts w:ascii="Arial" w:hAnsi="Arial" w:cs="Arial"/>
          <w:sz w:val="20"/>
          <w:szCs w:val="20"/>
        </w:rPr>
        <w:t xml:space="preserve">Dohoda se uzavírá od nabytí účinnosti </w:t>
      </w:r>
      <w:r w:rsidRPr="00663A9C">
        <w:rPr>
          <w:rFonts w:ascii="Arial" w:hAnsi="Arial" w:cs="Arial"/>
          <w:b/>
          <w:sz w:val="20"/>
          <w:szCs w:val="20"/>
        </w:rPr>
        <w:t xml:space="preserve">do </w:t>
      </w:r>
      <w:r w:rsidRPr="00663A9C">
        <w:rPr>
          <w:rFonts w:ascii="Arial" w:hAnsi="Arial" w:cs="Arial"/>
          <w:b/>
          <w:sz w:val="20"/>
          <w:szCs w:val="20"/>
          <w:u w:val="single"/>
        </w:rPr>
        <w:t xml:space="preserve">31. </w:t>
      </w:r>
      <w:r w:rsidR="006B3505" w:rsidRPr="00663A9C">
        <w:rPr>
          <w:rFonts w:ascii="Arial" w:hAnsi="Arial" w:cs="Arial"/>
          <w:b/>
          <w:sz w:val="20"/>
          <w:szCs w:val="20"/>
          <w:u w:val="single"/>
        </w:rPr>
        <w:t>prosince</w:t>
      </w:r>
      <w:r w:rsidRPr="00663A9C">
        <w:rPr>
          <w:rFonts w:ascii="Arial" w:hAnsi="Arial" w:cs="Arial"/>
          <w:b/>
          <w:sz w:val="20"/>
          <w:szCs w:val="20"/>
          <w:u w:val="single"/>
        </w:rPr>
        <w:t xml:space="preserve"> </w:t>
      </w:r>
      <w:r w:rsidR="00CC6CFD" w:rsidRPr="00663A9C">
        <w:rPr>
          <w:rFonts w:ascii="Arial" w:hAnsi="Arial" w:cs="Arial"/>
          <w:b/>
          <w:sz w:val="20"/>
          <w:szCs w:val="20"/>
          <w:u w:val="single"/>
        </w:rPr>
        <w:t>202</w:t>
      </w:r>
      <w:r w:rsidR="00916C05">
        <w:rPr>
          <w:rFonts w:ascii="Arial" w:hAnsi="Arial" w:cs="Arial"/>
          <w:b/>
          <w:sz w:val="20"/>
          <w:szCs w:val="20"/>
          <w:u w:val="single"/>
        </w:rPr>
        <w:t>8</w:t>
      </w:r>
      <w:bookmarkStart w:id="0" w:name="_GoBack"/>
      <w:bookmarkEnd w:id="0"/>
      <w:r w:rsidRPr="00663A9C">
        <w:rPr>
          <w:rFonts w:ascii="Arial" w:hAnsi="Arial" w:cs="Arial"/>
          <w:sz w:val="20"/>
          <w:szCs w:val="20"/>
        </w:rPr>
        <w:t>.</w:t>
      </w:r>
      <w:r w:rsidRPr="00CC6CFD">
        <w:rPr>
          <w:rFonts w:ascii="Arial" w:hAnsi="Arial" w:cs="Arial"/>
          <w:sz w:val="20"/>
          <w:szCs w:val="20"/>
        </w:rPr>
        <w:t xml:space="preserve"> </w:t>
      </w:r>
    </w:p>
    <w:p w14:paraId="4FFBC293"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0864656F" w14:textId="2426CD14"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X.</w:t>
      </w:r>
    </w:p>
    <w:p w14:paraId="0E94199C"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sz w:val="20"/>
          <w:szCs w:val="20"/>
        </w:rPr>
        <w:t xml:space="preserve"> </w:t>
      </w:r>
      <w:r w:rsidRPr="00CC6CFD">
        <w:rPr>
          <w:rFonts w:ascii="Arial" w:hAnsi="Arial" w:cs="Arial"/>
          <w:b/>
          <w:bCs/>
          <w:sz w:val="20"/>
          <w:szCs w:val="20"/>
        </w:rPr>
        <w:t>Doručování</w:t>
      </w:r>
    </w:p>
    <w:p w14:paraId="62A737AF" w14:textId="77777777" w:rsidR="00074B34" w:rsidRPr="00CC6CFD" w:rsidRDefault="00074B34" w:rsidP="00C5162C">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Oba účastnící dohody se vzájemně dohodli, že veškeré právní úkony činěné podle této Dohody, jakož i dílčích kupních smluv, v písemné formě, jakož i další písemnosti, mohou být doručovány poštou, e-</w:t>
      </w:r>
      <w:r w:rsidRPr="00663A9C">
        <w:rPr>
          <w:rFonts w:ascii="Arial" w:hAnsi="Arial" w:cs="Arial"/>
          <w:sz w:val="20"/>
          <w:szCs w:val="20"/>
        </w:rPr>
        <w:t>mailem, prostřednictvím datové schránky nebo elektronického nástroje přes Profil zadavatele, vždy však</w:t>
      </w:r>
      <w:r w:rsidRPr="00CC6CFD">
        <w:rPr>
          <w:rFonts w:ascii="Arial" w:hAnsi="Arial" w:cs="Arial"/>
          <w:sz w:val="20"/>
          <w:szCs w:val="20"/>
        </w:rPr>
        <w:t xml:space="preserve"> tak, aby bylo možné zajistit výkaz o doručení písemnosti druhé smluvní straně, popř. odepření přijetí. </w:t>
      </w:r>
    </w:p>
    <w:p w14:paraId="44100F63" w14:textId="77777777" w:rsidR="00074B34" w:rsidRPr="00CC6CFD" w:rsidRDefault="00074B34" w:rsidP="00C5162C">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Účastnící dohody prohlašují, že adresy uvedené v záhlaví této Dohody jsou současně adresami pro doručování, u kterých je vyžadována písemná forma (např. výpověď, odstoupení). </w:t>
      </w:r>
    </w:p>
    <w:p w14:paraId="372B2880" w14:textId="77777777" w:rsidR="00074B34" w:rsidRPr="00CC6CFD" w:rsidRDefault="00074B34" w:rsidP="00C5162C">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Účastnící dohody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0DBD80AF"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39FE664F" w14:textId="4D5DFA95"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X</w:t>
      </w:r>
      <w:r w:rsidR="00BB2E21" w:rsidRPr="00CC6CFD">
        <w:rPr>
          <w:rFonts w:ascii="Arial" w:hAnsi="Arial" w:cs="Arial"/>
          <w:b/>
          <w:bCs/>
          <w:sz w:val="20"/>
          <w:szCs w:val="20"/>
        </w:rPr>
        <w:t>I</w:t>
      </w:r>
      <w:r w:rsidRPr="00CC6CFD">
        <w:rPr>
          <w:rFonts w:ascii="Arial" w:hAnsi="Arial" w:cs="Arial"/>
          <w:b/>
          <w:bCs/>
          <w:sz w:val="20"/>
          <w:szCs w:val="20"/>
        </w:rPr>
        <w:t>.</w:t>
      </w:r>
    </w:p>
    <w:p w14:paraId="6FA7A908"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 xml:space="preserve">Zvláštní ustanovení </w:t>
      </w:r>
    </w:p>
    <w:p w14:paraId="0E0C8AED"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Právní vztahy neupravené touto Dohodou či dílčí kupní smlouvou se řídí právním řádem České republiky, zejména pak příslušnými ustanoveními občanského zákoníku. </w:t>
      </w:r>
    </w:p>
    <w:p w14:paraId="123A52AF" w14:textId="796BB8F3"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Spory vzniklé mezi smluvními stranami v souvislosti s plněním Dohody, resp. kterékoli dílčí kupní smlouvy, bude rozhodovat věcně a místně příslušný soud v České republice. Kupující si vyhrazuje právo využít nezávislou laboratoř pro případ sporů o kvalitě </w:t>
      </w:r>
      <w:r w:rsidR="006021F0" w:rsidRPr="00CC6CFD">
        <w:rPr>
          <w:rFonts w:ascii="Arial" w:hAnsi="Arial" w:cs="Arial"/>
          <w:sz w:val="20"/>
          <w:szCs w:val="20"/>
        </w:rPr>
        <w:t>dodávaného zboží</w:t>
      </w:r>
      <w:r w:rsidRPr="00CC6CFD">
        <w:rPr>
          <w:rFonts w:ascii="Arial" w:hAnsi="Arial" w:cs="Arial"/>
          <w:sz w:val="20"/>
          <w:szCs w:val="20"/>
        </w:rPr>
        <w:t xml:space="preserve">. Výsledky těchto rozborů budou pro obě strany závazné. </w:t>
      </w:r>
    </w:p>
    <w:p w14:paraId="6282B9F8"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je povinen vést a průběžně aktualizovat reálný seznam všech poddodavatelů podílejících se na realizaci této dohody, včetně výše jejich podílu na plnění. </w:t>
      </w:r>
    </w:p>
    <w:p w14:paraId="4C255A5A"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smlouva na předmět plnění veřejné zakázky. Prodávající je povinen předložit doklady prokazující splnění výše uvedených kvalifikačních předpokladů do 15 kalendářních dnů ode dne doručení písemné výzvy ze strany kupujícího.</w:t>
      </w:r>
    </w:p>
    <w:p w14:paraId="500800D1"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14:paraId="5E142EC3" w14:textId="4A488A50"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je povinen mít po celou dobu trvání této dohody sjednáno platné pojištění </w:t>
      </w:r>
      <w:r w:rsidRPr="00663A9C">
        <w:rPr>
          <w:rFonts w:ascii="Arial" w:hAnsi="Arial" w:cs="Arial"/>
          <w:sz w:val="20"/>
          <w:szCs w:val="20"/>
        </w:rPr>
        <w:t xml:space="preserve">odpovědnosti za škodu způsobenou třetí osobě v souvislosti s výkonem jeho činnosti s limitem pojistného plnění minimálně </w:t>
      </w:r>
      <w:r w:rsidR="0037703E" w:rsidRPr="00663A9C">
        <w:rPr>
          <w:rFonts w:ascii="Arial" w:hAnsi="Arial" w:cs="Arial"/>
          <w:b/>
          <w:sz w:val="20"/>
          <w:szCs w:val="20"/>
        </w:rPr>
        <w:t>1.000.000,--</w:t>
      </w:r>
      <w:r w:rsidRPr="00663A9C">
        <w:rPr>
          <w:rFonts w:ascii="Arial" w:hAnsi="Arial" w:cs="Arial"/>
          <w:b/>
          <w:sz w:val="20"/>
          <w:szCs w:val="20"/>
        </w:rPr>
        <w:t xml:space="preserve"> Kč</w:t>
      </w:r>
      <w:r w:rsidRPr="00663A9C">
        <w:rPr>
          <w:rFonts w:ascii="Arial" w:hAnsi="Arial" w:cs="Arial"/>
          <w:sz w:val="20"/>
          <w:szCs w:val="20"/>
        </w:rPr>
        <w:t>. Za účelem prokázání splnění tohoto požadavku prodávající doložil kupujícímu před uzavřením smlouvy</w:t>
      </w:r>
      <w:r w:rsidRPr="00CC6CFD">
        <w:rPr>
          <w:rFonts w:ascii="Arial" w:hAnsi="Arial" w:cs="Arial"/>
          <w:sz w:val="20"/>
          <w:szCs w:val="20"/>
        </w:rPr>
        <w:t xml:space="preserve"> doklad osvědčující uzavření pojistné smlouvy v požadovaném rozsahu.</w:t>
      </w:r>
    </w:p>
    <w:p w14:paraId="4752CAB4"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prohlašuje, že se před uzavřením dohody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dohodu, a že se zejména ve vztahu k ostatním účastníkům zadávacího řízení nedopustil žádného jednání narušujícího hospodářskou soutěž. </w:t>
      </w:r>
    </w:p>
    <w:p w14:paraId="4E372964" w14:textId="7F82194B"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prohlašuje, že i při plnění svého závazku bude respektovat obecně závazné předpisy a dodržovat zákaz jakékoli diskriminace zaměstnanců, zajistí rovné zacházení se </w:t>
      </w:r>
      <w:r w:rsidRPr="00CC6CFD">
        <w:rPr>
          <w:rFonts w:ascii="Arial" w:hAnsi="Arial" w:cs="Arial"/>
          <w:sz w:val="20"/>
          <w:szCs w:val="20"/>
        </w:rPr>
        <w:lastRenderedPageBreak/>
        <w:t>zaměstnanci a neumožní výkon nelegální práce.</w:t>
      </w:r>
    </w:p>
    <w:p w14:paraId="093C3957" w14:textId="62AE7D78" w:rsidR="000B284C" w:rsidRPr="00CC6CFD" w:rsidRDefault="000B284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color w:val="000000"/>
          <w:sz w:val="20"/>
          <w:szCs w:val="20"/>
        </w:rPr>
      </w:pPr>
      <w:r w:rsidRPr="00CC6CFD">
        <w:rPr>
          <w:rFonts w:ascii="Arial" w:hAnsi="Arial" w:cs="Arial"/>
          <w:color w:val="000000"/>
          <w:sz w:val="20"/>
          <w:szCs w:val="20"/>
        </w:rPr>
        <w:t>Prodávající se zavazuje, že nebude plnění předmětu dodávky zboží, tak jak je definováno touto Dohodou,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bude Dodávka prováděna Prodávajícím či jeho poddodavatelem. Prodávající je povinen po dobu trvání Dohody, na vyžádání Kupujícího předložit čestné prohlášení, v němž uvede jmenný seznam všech svých zaměstnanců, agenturních zaměstnanců, živnostníků a dalších osob, které realizovaly Dodávky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Dodávky, přičemž Prodávající je povinen tuto kontrolu umožnit, strpět a poskytnout Kupujícímu veškerou nezbytnou součinnost k jejímu provedení.</w:t>
      </w:r>
    </w:p>
    <w:p w14:paraId="1DE9E703" w14:textId="77777777" w:rsidR="000B284C" w:rsidRPr="00CC6CFD" w:rsidRDefault="000B284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bere na vědomí, že podpisem této Kupní smlouvy se stává osobou povinnou spolupůsobit při výkonu finanční kontroly ve smyslu § 2, písm. e) zákona č. 320/2001 Sb. o finanční kontrole ve veřejné správě a o změně některých zákonů, v platném znění. </w:t>
      </w:r>
    </w:p>
    <w:p w14:paraId="08502D79" w14:textId="494BE890" w:rsidR="000B284C" w:rsidRPr="00CC6CFD" w:rsidRDefault="000B284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není oprávněn postoupit jakékoliv pohledávky za Kupujícím vzniklé z této Dohody či v souvislosti s touto Dohodou na třetí osobu bez předchozího písemného souhlasu Kupujícího. </w:t>
      </w:r>
    </w:p>
    <w:p w14:paraId="7561D59C" w14:textId="080BC42C" w:rsidR="00C5162C" w:rsidRPr="00CC6CFD" w:rsidRDefault="00C5162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w:t>
      </w:r>
      <w:r w:rsidR="000F034E" w:rsidRPr="00CC6CFD">
        <w:rPr>
          <w:rFonts w:ascii="Arial" w:hAnsi="Arial" w:cs="Arial"/>
          <w:sz w:val="20"/>
          <w:szCs w:val="20"/>
        </w:rPr>
        <w:t>ařízením Rady (EU) č. 2022/576.</w:t>
      </w:r>
    </w:p>
    <w:p w14:paraId="7EA18D60" w14:textId="246297AF" w:rsidR="00C5162C" w:rsidRPr="00CC6CFD" w:rsidRDefault="00C5162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Prodávající se zavazuje v rámci plnění této smlouvy nevyužívat v rozsahu vyšším než 10% ceny poddodavatele, který je:</w:t>
      </w:r>
    </w:p>
    <w:p w14:paraId="16B99B55" w14:textId="77777777" w:rsidR="00C5162C" w:rsidRPr="00CC6CFD" w:rsidRDefault="00C5162C" w:rsidP="00C5162C">
      <w:pPr>
        <w:pStyle w:val="CM1"/>
        <w:numPr>
          <w:ilvl w:val="0"/>
          <w:numId w:val="23"/>
        </w:numPr>
        <w:spacing w:before="200" w:after="200"/>
        <w:ind w:left="1134" w:hanging="425"/>
        <w:jc w:val="both"/>
        <w:rPr>
          <w:rFonts w:ascii="Arial" w:hAnsi="Arial" w:cs="Arial"/>
          <w:sz w:val="20"/>
          <w:szCs w:val="20"/>
        </w:rPr>
      </w:pPr>
      <w:r w:rsidRPr="00CC6CFD">
        <w:rPr>
          <w:rFonts w:ascii="Arial" w:hAnsi="Arial" w:cs="Arial"/>
          <w:sz w:val="20"/>
          <w:szCs w:val="20"/>
        </w:rPr>
        <w:t>fyzickou či právnickou osobou nebo subjektem či orgánem se sídlem v Rusku,</w:t>
      </w:r>
    </w:p>
    <w:p w14:paraId="6988BE4E" w14:textId="77777777" w:rsidR="00C5162C" w:rsidRPr="00CC6CFD" w:rsidRDefault="00C5162C" w:rsidP="00C5162C">
      <w:pPr>
        <w:pStyle w:val="CM1"/>
        <w:numPr>
          <w:ilvl w:val="0"/>
          <w:numId w:val="23"/>
        </w:numPr>
        <w:spacing w:before="200" w:after="200"/>
        <w:ind w:left="1134" w:hanging="425"/>
        <w:jc w:val="both"/>
        <w:rPr>
          <w:rFonts w:ascii="Arial" w:hAnsi="Arial" w:cs="Arial"/>
          <w:sz w:val="20"/>
          <w:szCs w:val="20"/>
        </w:rPr>
      </w:pPr>
      <w:r w:rsidRPr="00CC6CFD">
        <w:rPr>
          <w:rFonts w:ascii="Arial" w:hAnsi="Arial" w:cs="Arial"/>
          <w:sz w:val="20"/>
          <w:szCs w:val="20"/>
        </w:rPr>
        <w:t>právnickou osobou, subjektem nebo orgánem, který je z více než 50 % přímo či nepřímo vlastněn některým ze subjektů uvedených v písmeni a) tohoto odstavce, nebo</w:t>
      </w:r>
    </w:p>
    <w:p w14:paraId="0025C092" w14:textId="08892A2E" w:rsidR="00C5162C" w:rsidRPr="00CC6CFD" w:rsidRDefault="00C5162C" w:rsidP="00C5162C">
      <w:pPr>
        <w:pStyle w:val="CM1"/>
        <w:numPr>
          <w:ilvl w:val="0"/>
          <w:numId w:val="23"/>
        </w:numPr>
        <w:spacing w:before="200" w:after="200"/>
        <w:ind w:left="1134" w:hanging="425"/>
        <w:jc w:val="both"/>
        <w:rPr>
          <w:rFonts w:ascii="Arial" w:hAnsi="Arial" w:cs="Arial"/>
          <w:sz w:val="20"/>
          <w:szCs w:val="20"/>
        </w:rPr>
      </w:pPr>
      <w:r w:rsidRPr="00CC6CFD">
        <w:rPr>
          <w:rFonts w:ascii="Arial" w:hAnsi="Arial" w:cs="Arial"/>
          <w:sz w:val="20"/>
          <w:szCs w:val="20"/>
        </w:rPr>
        <w:t>fyzickou nebo právnickou osobou, subjektem nebo orgánem, který jedná jménem nebo na pokyn některého ze subjektů uvedených v písm</w:t>
      </w:r>
      <w:r w:rsidR="00A809CF" w:rsidRPr="00CC6CFD">
        <w:rPr>
          <w:rFonts w:ascii="Arial" w:hAnsi="Arial" w:cs="Arial"/>
          <w:sz w:val="20"/>
          <w:szCs w:val="20"/>
        </w:rPr>
        <w:t>eni a) nebo b) tohoto odstavce.</w:t>
      </w:r>
    </w:p>
    <w:p w14:paraId="6D66667C" w14:textId="4946DB30" w:rsidR="002D33C8" w:rsidRPr="00CC6CFD" w:rsidRDefault="00A809CF" w:rsidP="00A539BF">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lang w:eastAsia="en-US"/>
        </w:rPr>
      </w:pPr>
      <w:r w:rsidRPr="00CC6CFD">
        <w:rPr>
          <w:rFonts w:ascii="Arial" w:hAnsi="Arial" w:cs="Arial"/>
          <w:sz w:val="20"/>
          <w:szCs w:val="20"/>
          <w:lang w:eastAsia="en-US"/>
        </w:rPr>
        <w:lastRenderedPageBreak/>
        <w:t>Ke změně ustanovení dle odst.</w:t>
      </w:r>
      <w:r w:rsidR="00A539BF" w:rsidRPr="00CC6CFD">
        <w:rPr>
          <w:rFonts w:ascii="Arial" w:hAnsi="Arial" w:cs="Arial"/>
          <w:sz w:val="20"/>
          <w:szCs w:val="20"/>
          <w:lang w:eastAsia="en-US"/>
        </w:rPr>
        <w:t xml:space="preserve"> </w:t>
      </w:r>
      <w:proofErr w:type="gramStart"/>
      <w:r w:rsidR="00A539BF" w:rsidRPr="00CC6CFD">
        <w:rPr>
          <w:rFonts w:ascii="Arial" w:hAnsi="Arial" w:cs="Arial"/>
          <w:b/>
          <w:sz w:val="20"/>
          <w:szCs w:val="20"/>
          <w:lang w:eastAsia="en-US"/>
        </w:rPr>
        <w:t>8.2. písm.</w:t>
      </w:r>
      <w:proofErr w:type="gramEnd"/>
      <w:r w:rsidR="00A539BF" w:rsidRPr="00CC6CFD">
        <w:rPr>
          <w:rFonts w:ascii="Arial" w:hAnsi="Arial" w:cs="Arial"/>
          <w:b/>
          <w:sz w:val="20"/>
          <w:szCs w:val="20"/>
          <w:lang w:eastAsia="en-US"/>
        </w:rPr>
        <w:t xml:space="preserve"> f.</w:t>
      </w:r>
      <w:r w:rsidR="00A539BF" w:rsidRPr="00CC6CFD">
        <w:rPr>
          <w:rFonts w:ascii="Arial" w:hAnsi="Arial" w:cs="Arial"/>
          <w:sz w:val="20"/>
          <w:szCs w:val="20"/>
          <w:lang w:eastAsia="en-US"/>
        </w:rPr>
        <w:t xml:space="preserve"> a odst.</w:t>
      </w:r>
      <w:r w:rsidRPr="00CC6CFD">
        <w:rPr>
          <w:rFonts w:ascii="Arial" w:hAnsi="Arial" w:cs="Arial"/>
          <w:sz w:val="20"/>
          <w:szCs w:val="20"/>
          <w:lang w:eastAsia="en-US"/>
        </w:rPr>
        <w:t xml:space="preserve"> </w:t>
      </w:r>
      <w:r w:rsidRPr="00CC6CFD">
        <w:rPr>
          <w:rFonts w:ascii="Arial" w:hAnsi="Arial" w:cs="Arial"/>
          <w:b/>
          <w:sz w:val="20"/>
          <w:szCs w:val="20"/>
          <w:lang w:eastAsia="en-US"/>
        </w:rPr>
        <w:t>11.12.</w:t>
      </w:r>
      <w:r w:rsidRPr="00CC6CFD">
        <w:rPr>
          <w:rFonts w:ascii="Arial" w:hAnsi="Arial" w:cs="Arial"/>
          <w:sz w:val="20"/>
          <w:szCs w:val="20"/>
          <w:lang w:eastAsia="en-US"/>
        </w:rPr>
        <w:t xml:space="preserve"> a </w:t>
      </w:r>
      <w:r w:rsidRPr="00CC6CFD">
        <w:rPr>
          <w:rFonts w:ascii="Arial" w:hAnsi="Arial" w:cs="Arial"/>
          <w:b/>
          <w:sz w:val="20"/>
          <w:szCs w:val="20"/>
          <w:lang w:eastAsia="en-US"/>
        </w:rPr>
        <w:t>11.13.</w:t>
      </w:r>
      <w:r w:rsidRPr="00CC6CFD">
        <w:rPr>
          <w:rFonts w:ascii="Arial" w:hAnsi="Arial" w:cs="Arial"/>
          <w:sz w:val="20"/>
          <w:szCs w:val="20"/>
          <w:lang w:eastAsia="en-US"/>
        </w:rPr>
        <w:t xml:space="preserve"> může dojít pouze </w:t>
      </w:r>
      <w:r w:rsidR="002D33C8" w:rsidRPr="00CC6CFD">
        <w:rPr>
          <w:rFonts w:ascii="Arial" w:hAnsi="Arial" w:cs="Arial"/>
          <w:sz w:val="20"/>
          <w:szCs w:val="20"/>
          <w:lang w:eastAsia="en-US"/>
        </w:rPr>
        <w:t xml:space="preserve">v rámci novelizace Nařízení Rady (EU) č. </w:t>
      </w:r>
      <w:r w:rsidR="002D33C8" w:rsidRPr="00CC6CFD">
        <w:rPr>
          <w:rFonts w:ascii="Arial" w:hAnsi="Arial" w:cs="Arial"/>
          <w:sz w:val="20"/>
          <w:szCs w:val="20"/>
        </w:rPr>
        <w:t xml:space="preserve">833/2014 o omezujících opatřeních vzhledem k činnostem Ruska destabilizujícím situaci na Ukrajině, </w:t>
      </w:r>
      <w:r w:rsidR="00A539BF" w:rsidRPr="00CC6CFD">
        <w:rPr>
          <w:rFonts w:ascii="Arial" w:hAnsi="Arial" w:cs="Arial"/>
          <w:sz w:val="20"/>
          <w:szCs w:val="20"/>
        </w:rPr>
        <w:t>v aktuálním</w:t>
      </w:r>
      <w:r w:rsidR="002D33C8" w:rsidRPr="00CC6CFD">
        <w:rPr>
          <w:rFonts w:ascii="Arial" w:hAnsi="Arial" w:cs="Arial"/>
          <w:sz w:val="20"/>
          <w:szCs w:val="20"/>
        </w:rPr>
        <w:t xml:space="preserve"> znění novely N</w:t>
      </w:r>
      <w:r w:rsidR="00A539BF" w:rsidRPr="00CC6CFD">
        <w:rPr>
          <w:rFonts w:ascii="Arial" w:hAnsi="Arial" w:cs="Arial"/>
          <w:sz w:val="20"/>
          <w:szCs w:val="20"/>
        </w:rPr>
        <w:t xml:space="preserve">ařízením Rady (EU) č. 2022/576 a </w:t>
      </w:r>
      <w:r w:rsidR="00A539BF" w:rsidRPr="00CC6CFD">
        <w:rPr>
          <w:rFonts w:ascii="Arial" w:hAnsi="Arial" w:cs="Arial"/>
          <w:sz w:val="20"/>
          <w:szCs w:val="20"/>
          <w:lang w:eastAsia="en-US"/>
        </w:rPr>
        <w:t>to formou písemného dodatku k této rámcové dohodě.</w:t>
      </w:r>
    </w:p>
    <w:p w14:paraId="5C362D6E" w14:textId="77777777" w:rsidR="000E6D40" w:rsidRPr="006F4B18" w:rsidRDefault="000E6D40" w:rsidP="00A43059">
      <w:pPr>
        <w:pStyle w:val="Zkladntextodsazen21"/>
        <w:widowControl w:val="0"/>
        <w:suppressAutoHyphens w:val="0"/>
        <w:ind w:left="720" w:firstLine="0"/>
        <w:rPr>
          <w:rFonts w:ascii="Arial" w:hAnsi="Arial" w:cs="Arial"/>
          <w:b/>
          <w:bCs/>
          <w:sz w:val="20"/>
          <w:szCs w:val="20"/>
          <w:highlight w:val="yellow"/>
        </w:rPr>
      </w:pPr>
    </w:p>
    <w:p w14:paraId="50098C79" w14:textId="36B1C097" w:rsidR="00074B34" w:rsidRPr="00451884" w:rsidRDefault="00074B34" w:rsidP="00A43059">
      <w:pPr>
        <w:pStyle w:val="Zkladntextodsazen21"/>
        <w:widowControl w:val="0"/>
        <w:suppressAutoHyphens w:val="0"/>
        <w:ind w:left="720" w:firstLine="0"/>
        <w:jc w:val="center"/>
        <w:rPr>
          <w:rFonts w:ascii="Arial" w:hAnsi="Arial" w:cs="Arial"/>
          <w:color w:val="000000"/>
          <w:sz w:val="20"/>
          <w:szCs w:val="20"/>
        </w:rPr>
      </w:pPr>
      <w:r w:rsidRPr="00CC6CFD">
        <w:rPr>
          <w:rFonts w:ascii="Arial" w:hAnsi="Arial" w:cs="Arial"/>
          <w:b/>
          <w:bCs/>
          <w:sz w:val="20"/>
          <w:szCs w:val="20"/>
        </w:rPr>
        <w:t>XI</w:t>
      </w:r>
      <w:r w:rsidR="00652B55" w:rsidRPr="00CC6CFD">
        <w:rPr>
          <w:rFonts w:ascii="Arial" w:hAnsi="Arial" w:cs="Arial"/>
          <w:b/>
          <w:bCs/>
          <w:sz w:val="20"/>
          <w:szCs w:val="20"/>
        </w:rPr>
        <w:t>I</w:t>
      </w:r>
      <w:r w:rsidRPr="00CC6CFD">
        <w:rPr>
          <w:rFonts w:ascii="Arial" w:hAnsi="Arial" w:cs="Arial"/>
          <w:b/>
          <w:bCs/>
          <w:sz w:val="20"/>
          <w:szCs w:val="20"/>
        </w:rPr>
        <w:t>.</w:t>
      </w:r>
    </w:p>
    <w:p w14:paraId="195EDDB8"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Platnost a účinnost smlouvy</w:t>
      </w:r>
    </w:p>
    <w:p w14:paraId="676C9490" w14:textId="77777777" w:rsidR="00074B34" w:rsidRPr="00CC6CFD" w:rsidRDefault="00074B34" w:rsidP="000F034E">
      <w:pPr>
        <w:widowControl w:val="0"/>
        <w:numPr>
          <w:ilvl w:val="0"/>
          <w:numId w:val="10"/>
        </w:numPr>
        <w:spacing w:before="120" w:after="120"/>
        <w:ind w:left="709" w:hanging="709"/>
        <w:jc w:val="both"/>
        <w:rPr>
          <w:rFonts w:ascii="Arial" w:hAnsi="Arial" w:cs="Arial"/>
          <w:sz w:val="20"/>
          <w:szCs w:val="20"/>
        </w:rPr>
      </w:pPr>
      <w:r w:rsidRPr="00CC6CFD">
        <w:rPr>
          <w:rFonts w:ascii="Arial" w:hAnsi="Arial" w:cs="Arial"/>
          <w:sz w:val="20"/>
          <w:szCs w:val="20"/>
        </w:rPr>
        <w:t xml:space="preserve">Dohoda je vyhotovena v </w:t>
      </w:r>
      <w:r w:rsidRPr="00973B4F">
        <w:rPr>
          <w:rFonts w:ascii="Arial" w:hAnsi="Arial" w:cs="Arial"/>
          <w:b/>
          <w:sz w:val="20"/>
          <w:szCs w:val="20"/>
        </w:rPr>
        <w:t>elektronické podobě</w:t>
      </w:r>
      <w:r w:rsidRPr="00CC6CFD">
        <w:rPr>
          <w:rFonts w:ascii="Arial" w:hAnsi="Arial" w:cs="Arial"/>
          <w:sz w:val="20"/>
          <w:szCs w:val="20"/>
        </w:rPr>
        <w:t xml:space="preserve">, přičemž obě smluvní strany obdrží její </w:t>
      </w:r>
      <w:r w:rsidRPr="00BF06E6">
        <w:rPr>
          <w:rFonts w:ascii="Arial" w:hAnsi="Arial" w:cs="Arial"/>
          <w:b/>
          <w:sz w:val="20"/>
          <w:szCs w:val="20"/>
        </w:rPr>
        <w:t>elektronický originál</w:t>
      </w:r>
      <w:r w:rsidRPr="00CC6CFD">
        <w:rPr>
          <w:rFonts w:ascii="Arial" w:hAnsi="Arial" w:cs="Arial"/>
          <w:sz w:val="20"/>
          <w:szCs w:val="20"/>
        </w:rPr>
        <w:t xml:space="preserve">. </w:t>
      </w:r>
    </w:p>
    <w:p w14:paraId="4B8C4568" w14:textId="77777777" w:rsidR="00074B34" w:rsidRPr="00CC6CFD" w:rsidRDefault="00074B34" w:rsidP="000F034E">
      <w:pPr>
        <w:widowControl w:val="0"/>
        <w:numPr>
          <w:ilvl w:val="0"/>
          <w:numId w:val="10"/>
        </w:numPr>
        <w:spacing w:before="120" w:after="120"/>
        <w:ind w:left="709" w:hanging="709"/>
        <w:jc w:val="both"/>
        <w:rPr>
          <w:rFonts w:ascii="Arial" w:hAnsi="Arial" w:cs="Arial"/>
          <w:sz w:val="20"/>
          <w:szCs w:val="20"/>
        </w:rPr>
      </w:pPr>
      <w:r w:rsidRPr="00CC6CFD">
        <w:rPr>
          <w:rFonts w:ascii="Arial" w:hAnsi="Arial" w:cs="Arial"/>
          <w:sz w:val="20"/>
          <w:szCs w:val="20"/>
        </w:rPr>
        <w:t xml:space="preserve">Dohoda je </w:t>
      </w:r>
      <w:r w:rsidRPr="00CC6CFD">
        <w:rPr>
          <w:rFonts w:ascii="Arial" w:hAnsi="Arial" w:cs="Arial"/>
          <w:b/>
          <w:sz w:val="20"/>
          <w:szCs w:val="20"/>
          <w:u w:val="single"/>
        </w:rPr>
        <w:t>platná</w:t>
      </w:r>
      <w:r w:rsidRPr="00CC6CF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14:paraId="5F4F929A" w14:textId="77777777" w:rsidR="00074B34" w:rsidRPr="00CC6CFD" w:rsidRDefault="00074B34" w:rsidP="000F034E">
      <w:pPr>
        <w:widowControl w:val="0"/>
        <w:numPr>
          <w:ilvl w:val="0"/>
          <w:numId w:val="10"/>
        </w:numPr>
        <w:spacing w:before="120" w:after="120"/>
        <w:ind w:left="709" w:hanging="709"/>
        <w:jc w:val="both"/>
        <w:rPr>
          <w:rFonts w:ascii="Arial" w:hAnsi="Arial" w:cs="Arial"/>
          <w:sz w:val="20"/>
          <w:szCs w:val="20"/>
        </w:rPr>
      </w:pPr>
      <w:r w:rsidRPr="00CC6CFD">
        <w:rPr>
          <w:rFonts w:ascii="Arial" w:hAnsi="Arial" w:cs="Arial"/>
          <w:sz w:val="20"/>
          <w:szCs w:val="20"/>
        </w:rPr>
        <w:t xml:space="preserve">Dohoda je </w:t>
      </w:r>
      <w:r w:rsidRPr="00CC6CFD">
        <w:rPr>
          <w:rFonts w:ascii="Arial" w:hAnsi="Arial" w:cs="Arial"/>
          <w:b/>
          <w:sz w:val="20"/>
          <w:szCs w:val="20"/>
          <w:u w:val="single"/>
        </w:rPr>
        <w:t>účinná</w:t>
      </w:r>
      <w:r w:rsidRPr="00CC6CFD">
        <w:rPr>
          <w:rFonts w:ascii="Arial" w:hAnsi="Arial" w:cs="Arial"/>
          <w:sz w:val="20"/>
          <w:szCs w:val="20"/>
        </w:rPr>
        <w:t xml:space="preserve"> dnem jejího uveřejnění v registru smluv. </w:t>
      </w:r>
    </w:p>
    <w:p w14:paraId="0AB80666" w14:textId="77777777" w:rsidR="00074B34" w:rsidRPr="00517B66" w:rsidRDefault="00074B34" w:rsidP="00A43059">
      <w:pPr>
        <w:widowControl w:val="0"/>
        <w:spacing w:before="120" w:after="120"/>
        <w:ind w:left="567"/>
        <w:jc w:val="both"/>
        <w:rPr>
          <w:rFonts w:ascii="Arial" w:hAnsi="Arial" w:cs="Arial"/>
          <w:sz w:val="20"/>
          <w:szCs w:val="20"/>
          <w:highlight w:val="yellow"/>
        </w:rPr>
      </w:pPr>
    </w:p>
    <w:p w14:paraId="50DA3279" w14:textId="6BF85DF6" w:rsidR="00074B34" w:rsidRPr="00CC6CFD" w:rsidRDefault="00074B34" w:rsidP="00A43059">
      <w:pPr>
        <w:pStyle w:val="Zkladntextodsazen21"/>
        <w:widowControl w:val="0"/>
        <w:suppressAutoHyphens w:val="0"/>
        <w:spacing w:before="120" w:after="120"/>
        <w:ind w:firstLine="0"/>
        <w:jc w:val="center"/>
        <w:rPr>
          <w:rFonts w:ascii="Arial" w:hAnsi="Arial" w:cs="Arial"/>
          <w:b/>
          <w:sz w:val="20"/>
          <w:szCs w:val="20"/>
        </w:rPr>
      </w:pPr>
      <w:r w:rsidRPr="00CC6CFD">
        <w:rPr>
          <w:rFonts w:ascii="Arial" w:hAnsi="Arial" w:cs="Arial"/>
          <w:b/>
          <w:sz w:val="20"/>
          <w:szCs w:val="20"/>
        </w:rPr>
        <w:t>XII</w:t>
      </w:r>
      <w:r w:rsidR="00652B55" w:rsidRPr="00451884">
        <w:rPr>
          <w:rFonts w:ascii="Arial" w:hAnsi="Arial" w:cs="Arial"/>
          <w:b/>
          <w:sz w:val="20"/>
          <w:szCs w:val="20"/>
        </w:rPr>
        <w:t>I</w:t>
      </w:r>
      <w:r w:rsidRPr="00CC6CFD">
        <w:rPr>
          <w:rFonts w:ascii="Arial" w:hAnsi="Arial" w:cs="Arial"/>
          <w:b/>
          <w:sz w:val="20"/>
          <w:szCs w:val="20"/>
        </w:rPr>
        <w:t>.</w:t>
      </w:r>
    </w:p>
    <w:p w14:paraId="5DCF275E" w14:textId="77777777" w:rsidR="00074B34" w:rsidRPr="00CC6CFD" w:rsidRDefault="00074B34" w:rsidP="00A43059">
      <w:pPr>
        <w:pStyle w:val="Nadpis2"/>
        <w:keepNext w:val="0"/>
        <w:widowControl w:val="0"/>
        <w:spacing w:before="120" w:after="120" w:line="240" w:lineRule="auto"/>
        <w:ind w:left="578" w:hanging="578"/>
        <w:jc w:val="center"/>
        <w:rPr>
          <w:rFonts w:ascii="Arial" w:hAnsi="Arial" w:cs="Arial"/>
          <w:i w:val="0"/>
          <w:sz w:val="20"/>
          <w:szCs w:val="20"/>
        </w:rPr>
      </w:pPr>
      <w:r w:rsidRPr="00CC6CFD">
        <w:rPr>
          <w:rFonts w:ascii="Arial" w:hAnsi="Arial" w:cs="Arial"/>
          <w:i w:val="0"/>
          <w:sz w:val="20"/>
          <w:szCs w:val="20"/>
        </w:rPr>
        <w:t>Závěrečná ustanovení</w:t>
      </w:r>
    </w:p>
    <w:p w14:paraId="6F263210"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14:paraId="7D26ECFD"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14:paraId="1CAFED0C"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 xml:space="preserve">Smluvní strany se dohodly, že případné spory vzniklé z této Dohody budou přednostně řešit smírnou cestou. </w:t>
      </w:r>
    </w:p>
    <w:p w14:paraId="5411359B"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Změny a doplňky této Dohody lze provádět pouze vzestupně číslovanými, písemnými, oběma Smluvními stranami podepsanými</w:t>
      </w:r>
      <w:r w:rsidRPr="00CC6CFD" w:rsidDel="00CC14C0">
        <w:rPr>
          <w:rFonts w:ascii="Arial" w:hAnsi="Arial" w:cs="Arial"/>
          <w:sz w:val="20"/>
          <w:szCs w:val="20"/>
          <w:lang w:eastAsia="cs-CZ"/>
        </w:rPr>
        <w:t xml:space="preserve"> </w:t>
      </w:r>
      <w:r w:rsidRPr="00CC6CFD">
        <w:rPr>
          <w:rFonts w:ascii="Arial" w:hAnsi="Arial" w:cs="Arial"/>
          <w:sz w:val="20"/>
          <w:szCs w:val="20"/>
          <w:lang w:eastAsia="cs-CZ"/>
        </w:rPr>
        <w:t>dodatky, které se stanou nedílnou součástí této Dohody.</w:t>
      </w:r>
    </w:p>
    <w:p w14:paraId="1222ABFB"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572C780D" w14:textId="77777777" w:rsidR="00074B34" w:rsidRPr="00451884" w:rsidRDefault="00074B34" w:rsidP="00A43059">
      <w:pPr>
        <w:pStyle w:val="Zkladntextodsazen21"/>
        <w:widowControl w:val="0"/>
        <w:suppressAutoHyphens w:val="0"/>
        <w:spacing w:before="120" w:after="120"/>
        <w:ind w:firstLine="0"/>
        <w:rPr>
          <w:rFonts w:ascii="Arial" w:hAnsi="Arial" w:cs="Arial"/>
          <w:sz w:val="20"/>
          <w:szCs w:val="20"/>
          <w:lang w:eastAsia="cs-CZ"/>
        </w:rPr>
      </w:pPr>
    </w:p>
    <w:p w14:paraId="60066995" w14:textId="77777777" w:rsidR="00074B34" w:rsidRPr="00451884" w:rsidRDefault="00074B34" w:rsidP="00A43059">
      <w:pPr>
        <w:pStyle w:val="Zkladntextodsazen21"/>
        <w:widowControl w:val="0"/>
        <w:suppressAutoHyphens w:val="0"/>
        <w:spacing w:before="120" w:after="120"/>
        <w:ind w:firstLine="0"/>
        <w:rPr>
          <w:rFonts w:ascii="Arial" w:hAnsi="Arial" w:cs="Arial"/>
          <w:sz w:val="20"/>
          <w:szCs w:val="20"/>
          <w:lang w:eastAsia="cs-CZ"/>
        </w:rPr>
      </w:pPr>
      <w:r w:rsidRPr="00451884">
        <w:rPr>
          <w:rFonts w:ascii="Arial" w:hAnsi="Arial" w:cs="Arial"/>
          <w:sz w:val="20"/>
          <w:szCs w:val="20"/>
          <w:lang w:eastAsia="cs-CZ"/>
        </w:rPr>
        <w:t>Nedílnou součástí Dohody jsou následující přílohy:</w:t>
      </w:r>
    </w:p>
    <w:p w14:paraId="26F5889D" w14:textId="77777777" w:rsidR="00074B34" w:rsidRPr="00451884" w:rsidRDefault="00074B34" w:rsidP="00A43059">
      <w:pPr>
        <w:widowControl w:val="0"/>
        <w:numPr>
          <w:ilvl w:val="0"/>
          <w:numId w:val="13"/>
        </w:numPr>
        <w:spacing w:before="120" w:after="120" w:line="240" w:lineRule="auto"/>
        <w:rPr>
          <w:rFonts w:ascii="Arial" w:hAnsi="Arial" w:cs="Arial"/>
          <w:sz w:val="20"/>
          <w:szCs w:val="20"/>
        </w:rPr>
      </w:pPr>
      <w:r w:rsidRPr="00451884">
        <w:rPr>
          <w:rFonts w:ascii="Arial" w:hAnsi="Arial" w:cs="Arial"/>
          <w:sz w:val="20"/>
          <w:szCs w:val="20"/>
        </w:rPr>
        <w:t>Příloha A1 - Údaje, které jsou součástí ujednání a nebudou zveřejněny v Registru smluv.</w:t>
      </w:r>
    </w:p>
    <w:p w14:paraId="51C4510C" w14:textId="77777777" w:rsidR="00074B34" w:rsidRPr="007E523D" w:rsidRDefault="00074B34" w:rsidP="00A4305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p>
    <w:p w14:paraId="736624A7" w14:textId="71135F25" w:rsidR="00074B34" w:rsidRDefault="00074B34" w:rsidP="00A43059">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p>
    <w:p w14:paraId="0F3600EF" w14:textId="77777777" w:rsidR="00B241DD" w:rsidRPr="007E523D" w:rsidRDefault="00B241DD" w:rsidP="00A43059">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p>
    <w:p w14:paraId="30991F11" w14:textId="77777777" w:rsidR="00074B34" w:rsidRPr="007E523D" w:rsidRDefault="00074B34" w:rsidP="00A43059">
      <w:pPr>
        <w:widowControl w:val="0"/>
        <w:spacing w:before="120" w:after="120"/>
        <w:jc w:val="both"/>
        <w:rPr>
          <w:rFonts w:ascii="Arial" w:hAnsi="Arial" w:cs="Arial"/>
          <w:caps/>
          <w:sz w:val="20"/>
          <w:szCs w:val="20"/>
        </w:rPr>
      </w:pPr>
      <w:r w:rsidRPr="007E523D">
        <w:rPr>
          <w:rFonts w:ascii="Arial" w:hAnsi="Arial" w:cs="Arial"/>
          <w:caps/>
          <w:sz w:val="20"/>
          <w:szCs w:val="20"/>
        </w:rPr>
        <w:lastRenderedPageBreak/>
        <w:t>NA DŮKAZ SVÉHO SOUHLASU S OBSAHEM TÉTO RÁMCOVÉ DOHODY K NÍ SMLUVNÍ STRANY PŘIPOJILY SVÉ UZNÁVANÉ ELEKTRONICKÉ PODPISY DLE ZÁKONA Č. 297/2016 SB., O SLUŽBÁCH VYTVÁŘEJÍCÍCH DŮVĚRU PRO ELEKTRONICKÉ TRANSAKCE, VE ZNĚNÍ POZDĚJŠÍCH PŘEDPISŮ.</w:t>
      </w:r>
    </w:p>
    <w:p w14:paraId="7D49A783" w14:textId="77777777" w:rsidR="00074B34" w:rsidRPr="007E523D" w:rsidRDefault="00074B34" w:rsidP="00A43059">
      <w:pPr>
        <w:widowControl w:val="0"/>
        <w:spacing w:before="120" w:after="120"/>
        <w:jc w:val="both"/>
        <w:rPr>
          <w:rFonts w:ascii="Arial" w:hAnsi="Arial" w:cs="Arial"/>
          <w:caps/>
          <w:sz w:val="20"/>
          <w:szCs w:val="20"/>
        </w:rPr>
      </w:pPr>
    </w:p>
    <w:p w14:paraId="0DAC52B7" w14:textId="77777777" w:rsidR="00074B34" w:rsidRPr="007E523D" w:rsidRDefault="00074B34" w:rsidP="00A43059">
      <w:pPr>
        <w:widowControl w:val="0"/>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563"/>
        <w:gridCol w:w="4400"/>
      </w:tblGrid>
      <w:tr w:rsidR="00074B34" w:rsidRPr="007E523D" w14:paraId="66F3E75D" w14:textId="77777777" w:rsidTr="00FF6FF9">
        <w:tc>
          <w:tcPr>
            <w:tcW w:w="4678" w:type="dxa"/>
            <w:shd w:val="clear" w:color="auto" w:fill="auto"/>
          </w:tcPr>
          <w:p w14:paraId="26EDEF5A" w14:textId="77777777" w:rsidR="00074B34" w:rsidRPr="007E523D" w:rsidRDefault="00074B34" w:rsidP="00A43059">
            <w:pPr>
              <w:widowControl w:val="0"/>
              <w:rPr>
                <w:rFonts w:ascii="Arial" w:hAnsi="Arial" w:cs="Arial"/>
                <w:sz w:val="20"/>
                <w:szCs w:val="20"/>
              </w:rPr>
            </w:pPr>
            <w:r w:rsidRPr="007E523D">
              <w:rPr>
                <w:rFonts w:ascii="Arial" w:hAnsi="Arial" w:cs="Arial"/>
                <w:sz w:val="20"/>
                <w:szCs w:val="20"/>
              </w:rPr>
              <w:t>V …………………</w:t>
            </w:r>
            <w:proofErr w:type="gramStart"/>
            <w:r w:rsidRPr="007E523D">
              <w:rPr>
                <w:rFonts w:ascii="Arial" w:hAnsi="Arial" w:cs="Arial"/>
                <w:sz w:val="20"/>
                <w:szCs w:val="20"/>
              </w:rPr>
              <w:t>….. dne</w:t>
            </w:r>
            <w:proofErr w:type="gramEnd"/>
            <w:r w:rsidRPr="007E523D">
              <w:rPr>
                <w:rFonts w:ascii="Arial" w:hAnsi="Arial" w:cs="Arial"/>
                <w:sz w:val="20"/>
                <w:szCs w:val="20"/>
              </w:rPr>
              <w:t>: viz podpis</w:t>
            </w:r>
          </w:p>
        </w:tc>
        <w:tc>
          <w:tcPr>
            <w:tcW w:w="4501" w:type="dxa"/>
            <w:shd w:val="clear" w:color="auto" w:fill="auto"/>
          </w:tcPr>
          <w:p w14:paraId="1104245E" w14:textId="77777777" w:rsidR="00074B34" w:rsidRPr="007E523D" w:rsidRDefault="00074B34" w:rsidP="00A43059">
            <w:pPr>
              <w:widowControl w:val="0"/>
              <w:rPr>
                <w:rFonts w:ascii="Arial" w:hAnsi="Arial" w:cs="Arial"/>
                <w:sz w:val="20"/>
                <w:szCs w:val="20"/>
              </w:rPr>
            </w:pPr>
            <w:r w:rsidRPr="007E523D">
              <w:rPr>
                <w:rFonts w:ascii="Arial" w:hAnsi="Arial" w:cs="Arial"/>
                <w:sz w:val="20"/>
                <w:szCs w:val="20"/>
              </w:rPr>
              <w:t>V Jihlavě dne: viz podpis</w:t>
            </w:r>
          </w:p>
        </w:tc>
      </w:tr>
      <w:tr w:rsidR="00074B34" w:rsidRPr="007E523D" w14:paraId="2F8A948B" w14:textId="77777777" w:rsidTr="00FF6FF9">
        <w:trPr>
          <w:trHeight w:val="2435"/>
        </w:trPr>
        <w:tc>
          <w:tcPr>
            <w:tcW w:w="4678" w:type="dxa"/>
            <w:shd w:val="clear" w:color="auto" w:fill="auto"/>
          </w:tcPr>
          <w:p w14:paraId="35FFC3FC" w14:textId="77777777" w:rsidR="00074B34" w:rsidRPr="008A01FC" w:rsidRDefault="00074B34" w:rsidP="00A43059">
            <w:pPr>
              <w:widowControl w:val="0"/>
              <w:spacing w:after="0" w:line="240" w:lineRule="auto"/>
              <w:rPr>
                <w:rFonts w:ascii="Arial" w:hAnsi="Arial" w:cs="Arial"/>
                <w:sz w:val="16"/>
                <w:szCs w:val="16"/>
              </w:rPr>
            </w:pPr>
          </w:p>
          <w:p w14:paraId="300E7549" w14:textId="77777777" w:rsidR="00074B34" w:rsidRPr="008A01FC" w:rsidRDefault="00074B34" w:rsidP="00A43059">
            <w:pPr>
              <w:widowControl w:val="0"/>
              <w:spacing w:after="0" w:line="240" w:lineRule="auto"/>
              <w:rPr>
                <w:rFonts w:ascii="Arial" w:hAnsi="Arial" w:cs="Arial"/>
                <w:sz w:val="16"/>
                <w:szCs w:val="16"/>
              </w:rPr>
            </w:pPr>
          </w:p>
          <w:p w14:paraId="35B64A16" w14:textId="77777777" w:rsidR="00074B34" w:rsidRPr="008A01FC" w:rsidRDefault="00074B34" w:rsidP="00A43059">
            <w:pPr>
              <w:widowControl w:val="0"/>
              <w:spacing w:after="0" w:line="240" w:lineRule="auto"/>
              <w:rPr>
                <w:rFonts w:ascii="Arial" w:hAnsi="Arial" w:cs="Arial"/>
                <w:sz w:val="16"/>
                <w:szCs w:val="16"/>
              </w:rPr>
            </w:pPr>
          </w:p>
          <w:p w14:paraId="2D44FC4B" w14:textId="4D41C2C5" w:rsidR="00074B34" w:rsidRDefault="00074B34" w:rsidP="00A43059">
            <w:pPr>
              <w:widowControl w:val="0"/>
              <w:spacing w:after="0" w:line="240" w:lineRule="auto"/>
              <w:rPr>
                <w:rFonts w:ascii="Arial" w:hAnsi="Arial" w:cs="Arial"/>
                <w:sz w:val="16"/>
                <w:szCs w:val="16"/>
              </w:rPr>
            </w:pPr>
          </w:p>
          <w:p w14:paraId="6ED9CFE3" w14:textId="77777777" w:rsidR="008A01FC" w:rsidRPr="008A01FC" w:rsidRDefault="008A01FC" w:rsidP="00A43059">
            <w:pPr>
              <w:widowControl w:val="0"/>
              <w:spacing w:after="0" w:line="240" w:lineRule="auto"/>
              <w:rPr>
                <w:rFonts w:ascii="Arial" w:hAnsi="Arial" w:cs="Arial"/>
                <w:sz w:val="16"/>
                <w:szCs w:val="16"/>
              </w:rPr>
            </w:pPr>
          </w:p>
          <w:p w14:paraId="4A8F9BF7" w14:textId="77777777" w:rsidR="00074B34" w:rsidRPr="008A01FC" w:rsidRDefault="00074B34" w:rsidP="00A43059">
            <w:pPr>
              <w:widowControl w:val="0"/>
              <w:spacing w:after="0" w:line="240" w:lineRule="auto"/>
              <w:jc w:val="center"/>
              <w:rPr>
                <w:rFonts w:ascii="Arial" w:hAnsi="Arial" w:cs="Arial"/>
                <w:sz w:val="16"/>
                <w:szCs w:val="16"/>
              </w:rPr>
            </w:pPr>
          </w:p>
          <w:p w14:paraId="025F40F4" w14:textId="77777777" w:rsidR="004138BC" w:rsidRPr="008A01FC" w:rsidRDefault="004138BC" w:rsidP="00A43059">
            <w:pPr>
              <w:widowControl w:val="0"/>
              <w:spacing w:after="0" w:line="240" w:lineRule="auto"/>
              <w:jc w:val="center"/>
              <w:rPr>
                <w:rFonts w:ascii="Arial" w:hAnsi="Arial" w:cs="Arial"/>
                <w:sz w:val="16"/>
                <w:szCs w:val="16"/>
              </w:rPr>
            </w:pPr>
          </w:p>
          <w:p w14:paraId="1B4B8B89" w14:textId="77777777" w:rsidR="00074B34" w:rsidRPr="008A01FC" w:rsidRDefault="00074B34" w:rsidP="00A43059">
            <w:pPr>
              <w:widowControl w:val="0"/>
              <w:spacing w:after="0" w:line="240" w:lineRule="auto"/>
              <w:jc w:val="center"/>
              <w:rPr>
                <w:rFonts w:ascii="Arial" w:hAnsi="Arial" w:cs="Arial"/>
                <w:sz w:val="16"/>
                <w:szCs w:val="16"/>
              </w:rPr>
            </w:pPr>
          </w:p>
          <w:p w14:paraId="3C34D7C5"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w:t>
            </w:r>
          </w:p>
          <w:p w14:paraId="5246789B" w14:textId="77777777" w:rsidR="00074B34" w:rsidRPr="008A01FC" w:rsidRDefault="00074B34" w:rsidP="00A43059">
            <w:pPr>
              <w:widowControl w:val="0"/>
              <w:spacing w:after="0" w:line="240" w:lineRule="auto"/>
              <w:rPr>
                <w:rFonts w:ascii="Arial" w:hAnsi="Arial" w:cs="Arial"/>
                <w:i/>
                <w:color w:val="000000" w:themeColor="text1"/>
                <w:sz w:val="16"/>
                <w:szCs w:val="16"/>
              </w:rPr>
            </w:pPr>
            <w:r w:rsidRPr="008A01FC">
              <w:rPr>
                <w:rFonts w:ascii="Arial" w:hAnsi="Arial" w:cs="Arial"/>
                <w:i/>
                <w:color w:val="000000" w:themeColor="text1"/>
                <w:sz w:val="16"/>
                <w:szCs w:val="16"/>
              </w:rPr>
              <w:t>Titul, jméno, příjmení a funkce osoby</w:t>
            </w:r>
          </w:p>
          <w:p w14:paraId="748DBC8E"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i/>
                <w:color w:val="000000" w:themeColor="text1"/>
                <w:sz w:val="16"/>
                <w:szCs w:val="16"/>
              </w:rPr>
              <w:t>oprávněné jednat za zhotovitele</w:t>
            </w:r>
          </w:p>
        </w:tc>
        <w:tc>
          <w:tcPr>
            <w:tcW w:w="4501" w:type="dxa"/>
            <w:shd w:val="clear" w:color="auto" w:fill="auto"/>
          </w:tcPr>
          <w:p w14:paraId="7C878327" w14:textId="77777777" w:rsidR="00074B34" w:rsidRPr="008A01FC" w:rsidRDefault="00074B34" w:rsidP="00A43059">
            <w:pPr>
              <w:widowControl w:val="0"/>
              <w:spacing w:after="0" w:line="240" w:lineRule="auto"/>
              <w:rPr>
                <w:rFonts w:ascii="Arial" w:hAnsi="Arial" w:cs="Arial"/>
                <w:sz w:val="16"/>
                <w:szCs w:val="16"/>
              </w:rPr>
            </w:pPr>
          </w:p>
          <w:p w14:paraId="75BF5AD6" w14:textId="77777777" w:rsidR="00074B34" w:rsidRPr="008A01FC" w:rsidRDefault="00074B34" w:rsidP="00A43059">
            <w:pPr>
              <w:widowControl w:val="0"/>
              <w:spacing w:after="0" w:line="240" w:lineRule="auto"/>
              <w:jc w:val="center"/>
              <w:rPr>
                <w:rFonts w:ascii="Arial" w:hAnsi="Arial" w:cs="Arial"/>
                <w:sz w:val="16"/>
                <w:szCs w:val="16"/>
              </w:rPr>
            </w:pPr>
          </w:p>
          <w:p w14:paraId="490CC4B2" w14:textId="1958E506" w:rsidR="00074B34" w:rsidRDefault="00074B34" w:rsidP="00A43059">
            <w:pPr>
              <w:widowControl w:val="0"/>
              <w:spacing w:after="0" w:line="240" w:lineRule="auto"/>
              <w:jc w:val="center"/>
              <w:rPr>
                <w:rFonts w:ascii="Arial" w:hAnsi="Arial" w:cs="Arial"/>
                <w:sz w:val="16"/>
                <w:szCs w:val="16"/>
              </w:rPr>
            </w:pPr>
          </w:p>
          <w:p w14:paraId="0256C5A4" w14:textId="77777777" w:rsidR="008A01FC" w:rsidRPr="008A01FC" w:rsidRDefault="008A01FC" w:rsidP="00A43059">
            <w:pPr>
              <w:widowControl w:val="0"/>
              <w:spacing w:after="0" w:line="240" w:lineRule="auto"/>
              <w:jc w:val="center"/>
              <w:rPr>
                <w:rFonts w:ascii="Arial" w:hAnsi="Arial" w:cs="Arial"/>
                <w:sz w:val="16"/>
                <w:szCs w:val="16"/>
              </w:rPr>
            </w:pPr>
          </w:p>
          <w:p w14:paraId="09E2AB5F" w14:textId="77777777" w:rsidR="00074B34" w:rsidRPr="008A01FC" w:rsidRDefault="00074B34" w:rsidP="00A43059">
            <w:pPr>
              <w:widowControl w:val="0"/>
              <w:spacing w:after="0" w:line="240" w:lineRule="auto"/>
              <w:jc w:val="center"/>
              <w:rPr>
                <w:rFonts w:ascii="Arial" w:hAnsi="Arial" w:cs="Arial"/>
                <w:sz w:val="16"/>
                <w:szCs w:val="16"/>
              </w:rPr>
            </w:pPr>
          </w:p>
          <w:p w14:paraId="57D512A8" w14:textId="77777777" w:rsidR="004138BC" w:rsidRPr="008A01FC" w:rsidRDefault="004138BC" w:rsidP="00A43059">
            <w:pPr>
              <w:widowControl w:val="0"/>
              <w:spacing w:after="0" w:line="240" w:lineRule="auto"/>
              <w:jc w:val="center"/>
              <w:rPr>
                <w:rFonts w:ascii="Arial" w:hAnsi="Arial" w:cs="Arial"/>
                <w:sz w:val="16"/>
                <w:szCs w:val="16"/>
              </w:rPr>
            </w:pPr>
          </w:p>
          <w:p w14:paraId="2439AB3F" w14:textId="77777777" w:rsidR="00074B34" w:rsidRPr="008A01FC" w:rsidRDefault="00074B34" w:rsidP="00A43059">
            <w:pPr>
              <w:widowControl w:val="0"/>
              <w:spacing w:after="0" w:line="240" w:lineRule="auto"/>
              <w:jc w:val="center"/>
              <w:rPr>
                <w:rFonts w:ascii="Arial" w:hAnsi="Arial" w:cs="Arial"/>
                <w:sz w:val="16"/>
                <w:szCs w:val="16"/>
              </w:rPr>
            </w:pPr>
          </w:p>
          <w:p w14:paraId="536B5F29" w14:textId="77777777" w:rsidR="00074B34" w:rsidRPr="008A01FC" w:rsidRDefault="00074B34" w:rsidP="00A43059">
            <w:pPr>
              <w:widowControl w:val="0"/>
              <w:spacing w:after="0" w:line="240" w:lineRule="auto"/>
              <w:jc w:val="center"/>
              <w:rPr>
                <w:rFonts w:ascii="Arial" w:hAnsi="Arial" w:cs="Arial"/>
                <w:sz w:val="16"/>
                <w:szCs w:val="16"/>
              </w:rPr>
            </w:pPr>
          </w:p>
          <w:p w14:paraId="592E887A"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w:t>
            </w:r>
          </w:p>
          <w:p w14:paraId="37866778" w14:textId="77777777" w:rsidR="00663A9C" w:rsidRDefault="00663A9C" w:rsidP="00A43059">
            <w:pPr>
              <w:widowControl w:val="0"/>
              <w:spacing w:after="0" w:line="240" w:lineRule="auto"/>
              <w:rPr>
                <w:rFonts w:ascii="Arial" w:hAnsi="Arial" w:cs="Arial"/>
                <w:sz w:val="16"/>
                <w:szCs w:val="16"/>
              </w:rPr>
            </w:pPr>
            <w:r w:rsidRPr="008A01FC">
              <w:rPr>
                <w:rFonts w:ascii="Arial" w:hAnsi="Arial" w:cs="Arial"/>
                <w:sz w:val="16"/>
                <w:szCs w:val="16"/>
              </w:rPr>
              <w:t xml:space="preserve">Ing. Radovan Necid, ředitel organizace </w:t>
            </w:r>
          </w:p>
          <w:p w14:paraId="69368F54" w14:textId="01E489C8"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 xml:space="preserve">Krajská správa a údržba silnic Vysočiny, </w:t>
            </w:r>
          </w:p>
          <w:p w14:paraId="6D256FA4"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příspěvková organizace</w:t>
            </w:r>
          </w:p>
          <w:p w14:paraId="5038D685" w14:textId="10012766" w:rsidR="00074B34" w:rsidRPr="008A01FC" w:rsidRDefault="00074B34" w:rsidP="00A43059">
            <w:pPr>
              <w:widowControl w:val="0"/>
              <w:spacing w:after="0" w:line="240" w:lineRule="auto"/>
              <w:rPr>
                <w:rFonts w:ascii="Arial" w:hAnsi="Arial" w:cs="Arial"/>
                <w:sz w:val="16"/>
                <w:szCs w:val="16"/>
              </w:rPr>
            </w:pPr>
          </w:p>
        </w:tc>
      </w:tr>
    </w:tbl>
    <w:p w14:paraId="7271655F" w14:textId="77777777" w:rsidR="00074B34" w:rsidRPr="007E523D" w:rsidRDefault="00074B34" w:rsidP="00A43059">
      <w:pPr>
        <w:widowControl w:val="0"/>
        <w:spacing w:after="120"/>
        <w:jc w:val="both"/>
        <w:rPr>
          <w:rFonts w:ascii="Arial" w:hAnsi="Arial" w:cs="Arial"/>
          <w:caps/>
          <w:sz w:val="20"/>
          <w:szCs w:val="20"/>
        </w:rPr>
      </w:pPr>
    </w:p>
    <w:p w14:paraId="7B12947C" w14:textId="77777777" w:rsidR="000F034E" w:rsidRDefault="00074B34" w:rsidP="00A43059">
      <w:pPr>
        <w:widowControl w:val="0"/>
        <w:jc w:val="right"/>
        <w:rPr>
          <w:rFonts w:ascii="Arial" w:hAnsi="Arial" w:cs="Arial"/>
          <w:sz w:val="20"/>
          <w:szCs w:val="20"/>
        </w:rPr>
      </w:pPr>
      <w:r w:rsidRPr="007E523D">
        <w:rPr>
          <w:rFonts w:ascii="Arial" w:hAnsi="Arial" w:cs="Arial"/>
          <w:sz w:val="20"/>
          <w:szCs w:val="20"/>
        </w:rPr>
        <w:br w:type="page"/>
      </w:r>
    </w:p>
    <w:p w14:paraId="034AD54B" w14:textId="1C336767" w:rsidR="00074B34" w:rsidRPr="00BF5A35" w:rsidRDefault="00074B34" w:rsidP="00A43059">
      <w:pPr>
        <w:widowControl w:val="0"/>
        <w:jc w:val="right"/>
        <w:rPr>
          <w:rFonts w:ascii="Arial" w:hAnsi="Arial" w:cs="Arial"/>
          <w:b/>
          <w:sz w:val="20"/>
          <w:szCs w:val="20"/>
        </w:rPr>
      </w:pPr>
      <w:r w:rsidRPr="00BF5A35">
        <w:rPr>
          <w:rFonts w:ascii="Arial" w:hAnsi="Arial" w:cs="Arial"/>
          <w:b/>
          <w:sz w:val="20"/>
          <w:szCs w:val="20"/>
        </w:rPr>
        <w:lastRenderedPageBreak/>
        <w:t>Příloha A1 Dohody</w:t>
      </w:r>
    </w:p>
    <w:p w14:paraId="68E54163" w14:textId="77777777" w:rsidR="00074B34" w:rsidRPr="007E523D" w:rsidRDefault="00074B34" w:rsidP="00A43059">
      <w:pPr>
        <w:widowControl w:val="0"/>
        <w:jc w:val="right"/>
        <w:rPr>
          <w:rFonts w:ascii="Arial" w:hAnsi="Arial" w:cs="Arial"/>
          <w:sz w:val="20"/>
          <w:szCs w:val="20"/>
        </w:rPr>
      </w:pPr>
    </w:p>
    <w:p w14:paraId="3E0A5413" w14:textId="77777777" w:rsidR="00074B34" w:rsidRPr="007E523D" w:rsidRDefault="00074B34" w:rsidP="00A43059">
      <w:pPr>
        <w:widowControl w:val="0"/>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14:paraId="2D4836F8" w14:textId="77777777" w:rsidR="00074B34" w:rsidRPr="007E523D" w:rsidRDefault="00074B34" w:rsidP="00A43059">
      <w:pPr>
        <w:widowControl w:val="0"/>
        <w:jc w:val="center"/>
        <w:rPr>
          <w:rFonts w:ascii="Arial" w:hAnsi="Arial" w:cs="Arial"/>
          <w:b/>
          <w:sz w:val="20"/>
          <w:szCs w:val="20"/>
        </w:rPr>
      </w:pPr>
    </w:p>
    <w:p w14:paraId="4671884F" w14:textId="77777777" w:rsidR="00074B34" w:rsidRPr="007E523D" w:rsidRDefault="00074B34" w:rsidP="00A43059">
      <w:pPr>
        <w:widowControl w:val="0"/>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0C870BBB" w14:textId="77777777" w:rsidR="00074B34" w:rsidRPr="007E523D" w:rsidRDefault="00074B34" w:rsidP="00A43059">
      <w:pPr>
        <w:widowControl w:val="0"/>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33D9ADEC" w14:textId="77777777" w:rsidR="00074B34" w:rsidRPr="007E523D" w:rsidRDefault="00074B34" w:rsidP="00A43059">
      <w:pPr>
        <w:widowControl w:val="0"/>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0F1F7EC" w14:textId="77777777" w:rsidR="00074B34" w:rsidRPr="007E523D" w:rsidRDefault="00074B34" w:rsidP="00A43059">
      <w:pPr>
        <w:widowControl w:val="0"/>
        <w:spacing w:after="0"/>
        <w:rPr>
          <w:rFonts w:ascii="Arial" w:eastAsia="Batang" w:hAnsi="Arial" w:cs="Arial"/>
          <w:b/>
          <w:sz w:val="20"/>
          <w:szCs w:val="20"/>
        </w:rPr>
      </w:pPr>
    </w:p>
    <w:p w14:paraId="1DC0F3A0" w14:textId="131E4E5B" w:rsidR="00074B34" w:rsidRPr="00D86FB1" w:rsidRDefault="00074B34" w:rsidP="00A43059">
      <w:pPr>
        <w:pStyle w:val="Odstavecseseznamem"/>
        <w:widowControl w:val="0"/>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kupujícího ve věcech zpracování objednávky a k převzetí zboží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sidRPr="00D86FB1">
        <w:rPr>
          <w:rFonts w:ascii="Arial" w:hAnsi="Arial" w:cs="Arial"/>
          <w:i/>
          <w:color w:val="FF0000"/>
          <w:sz w:val="20"/>
          <w:szCs w:val="20"/>
        </w:rPr>
        <w:t>doplní zadavatel před podpisem dohody</w:t>
      </w:r>
    </w:p>
    <w:p w14:paraId="0E4F0144" w14:textId="77777777" w:rsidR="00074B34" w:rsidRPr="00D86FB1" w:rsidRDefault="00074B34" w:rsidP="00A43059">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7F053C4" w14:textId="77777777" w:rsidR="00074B34" w:rsidRPr="00D86FB1" w:rsidRDefault="00074B34" w:rsidP="00A43059">
      <w:pPr>
        <w:widowControl w:val="0"/>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29CA3350" w14:textId="77777777" w:rsidR="00074B34" w:rsidRPr="00D86FB1" w:rsidRDefault="00074B34" w:rsidP="00A43059">
      <w:pPr>
        <w:widowControl w:val="0"/>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4D1F44E0" w14:textId="77777777" w:rsidR="00074B34" w:rsidRPr="007E523D" w:rsidRDefault="00074B34" w:rsidP="00A43059">
      <w:pPr>
        <w:pStyle w:val="Odstavecseseznamem"/>
        <w:widowControl w:val="0"/>
        <w:spacing w:after="120"/>
        <w:ind w:left="0"/>
        <w:contextualSpacing w:val="0"/>
        <w:rPr>
          <w:rFonts w:ascii="Arial" w:hAnsi="Arial" w:cs="Arial"/>
          <w:sz w:val="20"/>
          <w:szCs w:val="20"/>
        </w:rPr>
      </w:pPr>
      <w:r w:rsidRPr="007E523D">
        <w:rPr>
          <w:rFonts w:ascii="Arial" w:hAnsi="Arial" w:cs="Arial"/>
          <w:sz w:val="20"/>
          <w:szCs w:val="20"/>
        </w:rPr>
        <w:t xml:space="preserve"> </w:t>
      </w:r>
    </w:p>
    <w:p w14:paraId="43A223C9" w14:textId="77777777" w:rsidR="00074B34" w:rsidRPr="007E523D" w:rsidRDefault="00074B34" w:rsidP="00A43059">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kupujícího je oprávněna k jednání za sebe pověřit zástupce.</w:t>
      </w:r>
    </w:p>
    <w:p w14:paraId="3E43AAC4" w14:textId="77777777" w:rsidR="00074B34" w:rsidRPr="007E523D" w:rsidRDefault="00074B34" w:rsidP="00A43059">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44FAE563" w14:textId="77777777" w:rsidR="00074B34" w:rsidRPr="007E523D" w:rsidRDefault="00074B34" w:rsidP="00A43059">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683EEC0A" w14:textId="77777777" w:rsidR="00074B34" w:rsidRPr="007E523D" w:rsidRDefault="00074B34" w:rsidP="00A43059">
      <w:pPr>
        <w:widowControl w:val="0"/>
        <w:spacing w:after="0"/>
        <w:rPr>
          <w:rFonts w:ascii="Arial" w:eastAsia="Batang" w:hAnsi="Arial" w:cs="Arial"/>
          <w:bCs/>
          <w:color w:val="C00000"/>
          <w:sz w:val="20"/>
          <w:szCs w:val="20"/>
        </w:rPr>
      </w:pPr>
    </w:p>
    <w:p w14:paraId="50F23D1C" w14:textId="77777777" w:rsidR="00074B34" w:rsidRPr="00D86FB1" w:rsidRDefault="00074B34" w:rsidP="00A43059">
      <w:pPr>
        <w:widowControl w:val="0"/>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781F3036" w14:textId="77777777" w:rsidR="00074B34" w:rsidRPr="00D86FB1" w:rsidRDefault="00074B34" w:rsidP="00A43059">
      <w:pPr>
        <w:widowControl w:val="0"/>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5F898E09" w14:textId="77777777" w:rsidR="00074B34" w:rsidRPr="00D86FB1" w:rsidRDefault="00074B34" w:rsidP="00A43059">
      <w:pPr>
        <w:widowControl w:val="0"/>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3B1AEA61" w14:textId="77777777" w:rsidR="00074B34" w:rsidRPr="007E523D" w:rsidRDefault="00074B34" w:rsidP="00A43059">
      <w:pPr>
        <w:widowControl w:val="0"/>
        <w:rPr>
          <w:rFonts w:ascii="Arial" w:hAnsi="Arial" w:cs="Arial"/>
          <w:b/>
          <w:sz w:val="20"/>
          <w:szCs w:val="20"/>
        </w:rPr>
      </w:pPr>
    </w:p>
    <w:p w14:paraId="129E4F6D" w14:textId="77777777" w:rsidR="00074B34" w:rsidRPr="007E523D" w:rsidRDefault="00074B34" w:rsidP="00A43059">
      <w:pPr>
        <w:pStyle w:val="Odstavecseseznamem"/>
        <w:widowControl w:val="0"/>
        <w:autoSpaceDE w:val="0"/>
        <w:autoSpaceDN w:val="0"/>
        <w:adjustRightInd w:val="0"/>
        <w:spacing w:after="120" w:line="240" w:lineRule="auto"/>
        <w:ind w:left="0"/>
        <w:contextualSpacing w:val="0"/>
        <w:jc w:val="both"/>
        <w:rPr>
          <w:rFonts w:ascii="Arial" w:hAnsi="Arial" w:cs="Arial"/>
          <w:sz w:val="20"/>
          <w:szCs w:val="20"/>
        </w:rPr>
      </w:pPr>
    </w:p>
    <w:p w14:paraId="5E59C750" w14:textId="77777777" w:rsidR="00074B34" w:rsidRPr="007E523D" w:rsidRDefault="00074B34" w:rsidP="00A43059">
      <w:pPr>
        <w:pStyle w:val="Odstavecseseznamem"/>
        <w:widowControl w:val="0"/>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prodávajícího ve věcech přijetí objednávky a k předání zboží: </w:t>
      </w:r>
      <w:r w:rsidRPr="007E523D">
        <w:rPr>
          <w:rFonts w:ascii="Arial" w:hAnsi="Arial" w:cs="Arial"/>
          <w:i/>
          <w:color w:val="FF0000"/>
          <w:sz w:val="20"/>
          <w:szCs w:val="20"/>
        </w:rPr>
        <w:t>doplní účastník před podpisem dohody</w:t>
      </w:r>
    </w:p>
    <w:p w14:paraId="3540232D" w14:textId="77777777" w:rsidR="00074B34" w:rsidRPr="004138BC" w:rsidRDefault="00074B34" w:rsidP="00A43059">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78924A63" w14:textId="77777777" w:rsidR="00074B34" w:rsidRPr="004138BC" w:rsidRDefault="00074B34" w:rsidP="00A43059">
      <w:pPr>
        <w:widowControl w:val="0"/>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1F3CBE63" w14:textId="77777777" w:rsidR="00074B34" w:rsidRPr="004138BC" w:rsidRDefault="00074B34" w:rsidP="00A43059">
      <w:pPr>
        <w:widowControl w:val="0"/>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7860B0B5" w14:textId="77777777" w:rsidR="00074B34" w:rsidRPr="007E523D" w:rsidRDefault="00074B34" w:rsidP="00A43059">
      <w:pPr>
        <w:widowControl w:val="0"/>
        <w:spacing w:after="0"/>
        <w:jc w:val="both"/>
        <w:rPr>
          <w:rFonts w:ascii="Arial" w:eastAsia="Batang" w:hAnsi="Arial" w:cs="Arial"/>
          <w:sz w:val="20"/>
          <w:szCs w:val="20"/>
        </w:rPr>
      </w:pPr>
    </w:p>
    <w:p w14:paraId="3067FA4E" w14:textId="77777777" w:rsidR="00074B34" w:rsidRPr="007E523D" w:rsidRDefault="00074B34" w:rsidP="00A43059">
      <w:pPr>
        <w:widowControl w:val="0"/>
        <w:spacing w:after="0"/>
        <w:jc w:val="both"/>
        <w:rPr>
          <w:rFonts w:ascii="Arial" w:eastAsia="Batang" w:hAnsi="Arial" w:cs="Arial"/>
          <w:sz w:val="20"/>
          <w:szCs w:val="20"/>
        </w:rPr>
      </w:pPr>
    </w:p>
    <w:p w14:paraId="1FFA4134" w14:textId="77777777" w:rsidR="00074B34" w:rsidRPr="007E523D" w:rsidRDefault="00074B34" w:rsidP="00A43059">
      <w:pPr>
        <w:widowControl w:val="0"/>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prodávajícího je oprávněna k jednání za sebe pověřit zástupce.</w:t>
      </w:r>
    </w:p>
    <w:p w14:paraId="5EA42A93" w14:textId="77777777" w:rsidR="00074B34" w:rsidRPr="007E523D" w:rsidRDefault="00074B34" w:rsidP="00A43059">
      <w:pPr>
        <w:widowControl w:val="0"/>
        <w:rPr>
          <w:rFonts w:ascii="Arial" w:hAnsi="Arial" w:cs="Arial"/>
          <w:sz w:val="20"/>
          <w:szCs w:val="20"/>
        </w:rPr>
      </w:pPr>
    </w:p>
    <w:p w14:paraId="5B023C91" w14:textId="77777777" w:rsidR="00074B34" w:rsidRPr="007E523D" w:rsidRDefault="00074B34" w:rsidP="00A43059">
      <w:pPr>
        <w:widowControl w:val="0"/>
        <w:rPr>
          <w:rFonts w:ascii="Arial" w:hAnsi="Arial" w:cs="Arial"/>
          <w:sz w:val="20"/>
          <w:szCs w:val="20"/>
        </w:rPr>
      </w:pPr>
    </w:p>
    <w:p w14:paraId="7FDA677B" w14:textId="77777777" w:rsidR="00074B34" w:rsidRPr="007E523D" w:rsidRDefault="00074B34" w:rsidP="00A43059">
      <w:pPr>
        <w:widowControl w:val="0"/>
        <w:rPr>
          <w:rFonts w:ascii="Arial" w:hAnsi="Arial" w:cs="Arial"/>
          <w:sz w:val="20"/>
          <w:szCs w:val="20"/>
        </w:rPr>
      </w:pPr>
    </w:p>
    <w:p w14:paraId="78C0CD98" w14:textId="77777777" w:rsidR="00074B34" w:rsidRPr="007E523D" w:rsidRDefault="00074B34" w:rsidP="00A43059">
      <w:pPr>
        <w:widowControl w:val="0"/>
        <w:rPr>
          <w:rFonts w:ascii="Arial" w:hAnsi="Arial" w:cs="Arial"/>
          <w:sz w:val="20"/>
          <w:szCs w:val="20"/>
        </w:rPr>
      </w:pPr>
    </w:p>
    <w:p w14:paraId="2B9CAB13" w14:textId="7E34F79D" w:rsidR="00074B34" w:rsidRDefault="00074B34" w:rsidP="00A43059">
      <w:pPr>
        <w:pStyle w:val="Zkladntextodsazen"/>
        <w:widowControl w:val="0"/>
        <w:spacing w:before="120" w:line="276" w:lineRule="auto"/>
        <w:ind w:left="0"/>
        <w:rPr>
          <w:rFonts w:cs="Arial"/>
          <w:b/>
          <w:sz w:val="20"/>
          <w:szCs w:val="20"/>
        </w:rPr>
      </w:pPr>
    </w:p>
    <w:sectPr w:rsidR="00074B34" w:rsidSect="000F034E">
      <w:headerReference w:type="default" r:id="rId8"/>
      <w:footerReference w:type="default" r:id="rId9"/>
      <w:footerReference w:type="first" r:id="rId10"/>
      <w:pgSz w:w="11907" w:h="16840"/>
      <w:pgMar w:top="1560" w:right="1418" w:bottom="1134" w:left="1418" w:header="851" w:footer="761"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59DD" w14:textId="77777777" w:rsidR="00C33C61" w:rsidRDefault="00222362">
      <w:pPr>
        <w:spacing w:after="0" w:line="240" w:lineRule="auto"/>
      </w:pPr>
      <w:r>
        <w:separator/>
      </w:r>
    </w:p>
  </w:endnote>
  <w:endnote w:type="continuationSeparator" w:id="0">
    <w:p w14:paraId="2FB7510E"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174BB" w14:textId="00D7F289" w:rsidR="00FF3C8F" w:rsidRPr="00A43059" w:rsidRDefault="00074B34" w:rsidP="000F034E">
    <w:pPr>
      <w:pStyle w:val="Zpat"/>
      <w:pBdr>
        <w:top w:val="single" w:sz="4" w:space="1" w:color="auto"/>
      </w:pBdr>
      <w:spacing w:before="120"/>
      <w:jc w:val="center"/>
      <w:rPr>
        <w:rFonts w:ascii="Arial" w:hAnsi="Arial" w:cs="Arial"/>
        <w:sz w:val="16"/>
        <w:szCs w:val="16"/>
      </w:rPr>
    </w:pPr>
    <w:r w:rsidRPr="00A43059">
      <w:rPr>
        <w:rFonts w:ascii="Arial" w:hAnsi="Arial" w:cs="Arial"/>
        <w:sz w:val="16"/>
        <w:szCs w:val="16"/>
      </w:rPr>
      <w:t xml:space="preserve">Stránka </w:t>
    </w:r>
    <w:r w:rsidRPr="00A43059">
      <w:rPr>
        <w:rFonts w:ascii="Arial" w:hAnsi="Arial" w:cs="Arial"/>
        <w:b/>
        <w:sz w:val="16"/>
        <w:szCs w:val="16"/>
      </w:rPr>
      <w:fldChar w:fldCharType="begin"/>
    </w:r>
    <w:r w:rsidRPr="00A43059">
      <w:rPr>
        <w:rFonts w:ascii="Arial" w:hAnsi="Arial" w:cs="Arial"/>
        <w:b/>
        <w:sz w:val="16"/>
        <w:szCs w:val="16"/>
      </w:rPr>
      <w:instrText>PAGE</w:instrText>
    </w:r>
    <w:r w:rsidRPr="00A43059">
      <w:rPr>
        <w:rFonts w:ascii="Arial" w:hAnsi="Arial" w:cs="Arial"/>
        <w:b/>
        <w:sz w:val="16"/>
        <w:szCs w:val="16"/>
      </w:rPr>
      <w:fldChar w:fldCharType="separate"/>
    </w:r>
    <w:r w:rsidR="0021285C">
      <w:rPr>
        <w:rFonts w:ascii="Arial" w:hAnsi="Arial" w:cs="Arial"/>
        <w:b/>
        <w:noProof/>
        <w:sz w:val="16"/>
        <w:szCs w:val="16"/>
      </w:rPr>
      <w:t>12</w:t>
    </w:r>
    <w:r w:rsidRPr="00A43059">
      <w:rPr>
        <w:rFonts w:ascii="Arial" w:hAnsi="Arial" w:cs="Arial"/>
        <w:b/>
        <w:sz w:val="16"/>
        <w:szCs w:val="16"/>
      </w:rPr>
      <w:fldChar w:fldCharType="end"/>
    </w:r>
    <w:r w:rsidRPr="00A43059">
      <w:rPr>
        <w:rFonts w:ascii="Arial" w:hAnsi="Arial" w:cs="Arial"/>
        <w:sz w:val="16"/>
        <w:szCs w:val="16"/>
      </w:rPr>
      <w:t xml:space="preserve"> z </w:t>
    </w:r>
    <w:r w:rsidRPr="00A43059">
      <w:rPr>
        <w:rFonts w:ascii="Arial" w:hAnsi="Arial" w:cs="Arial"/>
        <w:b/>
        <w:sz w:val="16"/>
        <w:szCs w:val="16"/>
      </w:rPr>
      <w:fldChar w:fldCharType="begin"/>
    </w:r>
    <w:r w:rsidRPr="00A43059">
      <w:rPr>
        <w:rFonts w:ascii="Arial" w:hAnsi="Arial" w:cs="Arial"/>
        <w:b/>
        <w:sz w:val="16"/>
        <w:szCs w:val="16"/>
      </w:rPr>
      <w:instrText>NUMPAGES</w:instrText>
    </w:r>
    <w:r w:rsidRPr="00A43059">
      <w:rPr>
        <w:rFonts w:ascii="Arial" w:hAnsi="Arial" w:cs="Arial"/>
        <w:b/>
        <w:sz w:val="16"/>
        <w:szCs w:val="16"/>
      </w:rPr>
      <w:fldChar w:fldCharType="separate"/>
    </w:r>
    <w:r w:rsidR="0021285C">
      <w:rPr>
        <w:rFonts w:ascii="Arial" w:hAnsi="Arial" w:cs="Arial"/>
        <w:b/>
        <w:noProof/>
        <w:sz w:val="16"/>
        <w:szCs w:val="16"/>
      </w:rPr>
      <w:t>12</w:t>
    </w:r>
    <w:r w:rsidRPr="00A43059">
      <w:rPr>
        <w:rFonts w:ascii="Arial" w:hAnsi="Arial" w:cs="Arial"/>
        <w:b/>
        <w:sz w:val="16"/>
        <w:szCs w:val="16"/>
      </w:rPr>
      <w:fldChar w:fldCharType="end"/>
    </w:r>
  </w:p>
  <w:p w14:paraId="1137F40A" w14:textId="77777777" w:rsidR="00FF3C8F" w:rsidRDefault="0021285C">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FD44B" w14:textId="7777777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14:paraId="1ED033E4" w14:textId="77777777" w:rsidR="00FF3C8F" w:rsidRDefault="002128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C1738" w14:textId="77777777" w:rsidR="00C33C61" w:rsidRDefault="00222362">
      <w:pPr>
        <w:spacing w:after="0" w:line="240" w:lineRule="auto"/>
      </w:pPr>
      <w:r>
        <w:separator/>
      </w:r>
    </w:p>
  </w:footnote>
  <w:footnote w:type="continuationSeparator" w:id="0">
    <w:p w14:paraId="65656843"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E730EF" w14:paraId="42E92FF8" w14:textId="77777777" w:rsidTr="000F034E">
      <w:trPr>
        <w:trHeight w:val="425"/>
      </w:trPr>
      <w:tc>
        <w:tcPr>
          <w:tcW w:w="4530" w:type="dxa"/>
        </w:tcPr>
        <w:p w14:paraId="5F1D63CE" w14:textId="4B9699DC" w:rsidR="00E730EF" w:rsidRDefault="00EA55A3" w:rsidP="006C0E37">
          <w:pPr>
            <w:pStyle w:val="Zhlav"/>
            <w:rPr>
              <w:rFonts w:ascii="Arial" w:hAnsi="Arial" w:cs="Arial"/>
              <w:sz w:val="16"/>
              <w:szCs w:val="16"/>
            </w:rPr>
          </w:pPr>
          <w:r w:rsidRPr="00EA55A3">
            <w:rPr>
              <w:rFonts w:ascii="Arial" w:hAnsi="Arial" w:cs="Arial"/>
              <w:sz w:val="16"/>
              <w:szCs w:val="16"/>
            </w:rPr>
            <w:t>Rámcová dohoda na dodá</w:t>
          </w:r>
          <w:r w:rsidR="0020122E">
            <w:rPr>
              <w:rFonts w:ascii="Arial" w:hAnsi="Arial" w:cs="Arial"/>
              <w:sz w:val="16"/>
              <w:szCs w:val="16"/>
            </w:rPr>
            <w:t xml:space="preserve">vky bílé dvousložkové plastické </w:t>
          </w:r>
          <w:r w:rsidRPr="00EA55A3">
            <w:rPr>
              <w:rFonts w:ascii="Arial" w:hAnsi="Arial" w:cs="Arial"/>
              <w:sz w:val="16"/>
              <w:szCs w:val="16"/>
            </w:rPr>
            <w:t>hmoty a balotiny pro VDZ v letech 2026 - 2028</w:t>
          </w:r>
          <w:r w:rsidRPr="00921E17">
            <w:rPr>
              <w:rFonts w:ascii="Arial" w:hAnsi="Arial" w:cs="Arial"/>
              <w:b/>
              <w:noProof/>
              <w:sz w:val="16"/>
              <w:szCs w:val="16"/>
            </w:rPr>
            <w:drawing>
              <wp:anchor distT="0" distB="0" distL="114300" distR="114300" simplePos="0" relativeHeight="251659264" behindDoc="0" locked="0" layoutInCell="1" allowOverlap="1" wp14:anchorId="49ADD91C" wp14:editId="4391CE65">
                <wp:simplePos x="0" y="0"/>
                <wp:positionH relativeFrom="margin">
                  <wp:posOffset>0</wp:posOffset>
                </wp:positionH>
                <wp:positionV relativeFrom="margin">
                  <wp:posOffset>173</wp:posOffset>
                </wp:positionV>
                <wp:extent cx="2565400" cy="550545"/>
                <wp:effectExtent l="0" t="0" r="6350" b="1905"/>
                <wp:wrapSquare wrapText="bothSides"/>
                <wp:docPr id="2" name="Obrázek 2" descr="C:\Users\kostelecka\Desktop\Tiskopisy 2022 - jednotný vizuální styl\Znak KSUSV_mal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telecka\Desktop\Tiskopisy 2022 - jednotný vizuální styl\Znak KSUSV_malý.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550545"/>
                        </a:xfrm>
                        <a:prstGeom prst="rect">
                          <a:avLst/>
                        </a:prstGeom>
                        <a:noFill/>
                        <a:ln>
                          <a:noFill/>
                        </a:ln>
                      </pic:spPr>
                    </pic:pic>
                  </a:graphicData>
                </a:graphic>
              </wp:anchor>
            </w:drawing>
          </w:r>
        </w:p>
      </w:tc>
      <w:tc>
        <w:tcPr>
          <w:tcW w:w="4531" w:type="dxa"/>
        </w:tcPr>
        <w:p w14:paraId="058AC8DB" w14:textId="77777777" w:rsidR="00E730EF" w:rsidRDefault="00E730EF" w:rsidP="00E730EF">
          <w:pPr>
            <w:pStyle w:val="Zhlav"/>
            <w:jc w:val="right"/>
            <w:rPr>
              <w:rFonts w:ascii="Arial" w:hAnsi="Arial" w:cs="Arial"/>
              <w:sz w:val="16"/>
              <w:szCs w:val="16"/>
            </w:rPr>
          </w:pPr>
        </w:p>
        <w:p w14:paraId="51742F92" w14:textId="77777777" w:rsidR="00EA55A3" w:rsidRDefault="00EA55A3" w:rsidP="004B5FC1">
          <w:pPr>
            <w:pStyle w:val="Zhlav"/>
            <w:jc w:val="right"/>
            <w:rPr>
              <w:rFonts w:ascii="Arial" w:hAnsi="Arial" w:cs="Arial"/>
              <w:sz w:val="16"/>
              <w:szCs w:val="16"/>
            </w:rPr>
          </w:pPr>
        </w:p>
        <w:p w14:paraId="35F26337" w14:textId="77777777" w:rsidR="00EA55A3" w:rsidRDefault="00EA55A3" w:rsidP="004B5FC1">
          <w:pPr>
            <w:pStyle w:val="Zhlav"/>
            <w:jc w:val="right"/>
            <w:rPr>
              <w:rFonts w:ascii="Arial" w:hAnsi="Arial" w:cs="Arial"/>
              <w:sz w:val="16"/>
              <w:szCs w:val="16"/>
            </w:rPr>
          </w:pPr>
        </w:p>
        <w:p w14:paraId="53EDBA34" w14:textId="77777777" w:rsidR="00EA55A3" w:rsidRDefault="00EA55A3" w:rsidP="004B5FC1">
          <w:pPr>
            <w:pStyle w:val="Zhlav"/>
            <w:jc w:val="right"/>
            <w:rPr>
              <w:rFonts w:ascii="Arial" w:hAnsi="Arial" w:cs="Arial"/>
              <w:sz w:val="16"/>
              <w:szCs w:val="16"/>
            </w:rPr>
          </w:pPr>
        </w:p>
        <w:p w14:paraId="63DC9254" w14:textId="77777777" w:rsidR="00EA55A3" w:rsidRDefault="00EA55A3" w:rsidP="004B5FC1">
          <w:pPr>
            <w:pStyle w:val="Zhlav"/>
            <w:jc w:val="right"/>
            <w:rPr>
              <w:rFonts w:ascii="Arial" w:hAnsi="Arial" w:cs="Arial"/>
              <w:sz w:val="16"/>
              <w:szCs w:val="16"/>
            </w:rPr>
          </w:pPr>
        </w:p>
        <w:p w14:paraId="38482611" w14:textId="427028DE" w:rsidR="00E730EF" w:rsidRDefault="00E730EF" w:rsidP="004B5FC1">
          <w:pPr>
            <w:pStyle w:val="Zhlav"/>
            <w:jc w:val="right"/>
            <w:rPr>
              <w:rFonts w:ascii="Arial" w:hAnsi="Arial" w:cs="Arial"/>
              <w:sz w:val="16"/>
              <w:szCs w:val="16"/>
            </w:rPr>
          </w:pPr>
          <w:r w:rsidRPr="00356B68">
            <w:rPr>
              <w:rFonts w:ascii="Arial" w:hAnsi="Arial" w:cs="Arial"/>
              <w:sz w:val="16"/>
              <w:szCs w:val="16"/>
            </w:rPr>
            <w:t xml:space="preserve">Příloha </w:t>
          </w:r>
          <w:r w:rsidR="004B5FC1" w:rsidRPr="00356B68">
            <w:rPr>
              <w:rFonts w:ascii="Arial" w:hAnsi="Arial" w:cs="Arial"/>
              <w:sz w:val="16"/>
              <w:szCs w:val="16"/>
            </w:rPr>
            <w:t>B</w:t>
          </w:r>
          <w:r w:rsidR="004B5FC1">
            <w:rPr>
              <w:rFonts w:ascii="Arial" w:hAnsi="Arial" w:cs="Arial"/>
              <w:sz w:val="16"/>
              <w:szCs w:val="16"/>
            </w:rPr>
            <w:t>2</w:t>
          </w:r>
        </w:p>
      </w:tc>
    </w:tr>
  </w:tbl>
  <w:p w14:paraId="06E2161D" w14:textId="77777777" w:rsidR="00251B63" w:rsidRPr="00356B68" w:rsidRDefault="0021285C" w:rsidP="00E730EF">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40009F0A"/>
    <w:lvl w:ilvl="0" w:tplc="C08AFCFE">
      <w:start w:val="1"/>
      <w:numFmt w:val="decimal"/>
      <w:lvlText w:val="2.%1."/>
      <w:lvlJc w:val="left"/>
      <w:pPr>
        <w:ind w:left="928"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8D26487"/>
    <w:multiLevelType w:val="hybridMultilevel"/>
    <w:tmpl w:val="4508DB2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074624"/>
    <w:multiLevelType w:val="hybridMultilevel"/>
    <w:tmpl w:val="EFE8580E"/>
    <w:lvl w:ilvl="0" w:tplc="2368ACD2">
      <w:start w:val="1"/>
      <w:numFmt w:val="decimal"/>
      <w:lvlText w:val="12.%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1D569B"/>
    <w:multiLevelType w:val="hybridMultilevel"/>
    <w:tmpl w:val="DBD2ACA0"/>
    <w:lvl w:ilvl="0" w:tplc="E35E3852">
      <w:start w:val="1"/>
      <w:numFmt w:val="decimal"/>
      <w:lvlText w:val="3.%1."/>
      <w:lvlJc w:val="left"/>
      <w:pPr>
        <w:ind w:left="502"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1"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2" w15:restartNumberingAfterBreak="0">
    <w:nsid w:val="34A727F5"/>
    <w:multiLevelType w:val="hybridMultilevel"/>
    <w:tmpl w:val="CC8EF132"/>
    <w:lvl w:ilvl="0" w:tplc="4DA08378">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AA64E6"/>
    <w:multiLevelType w:val="hybridMultilevel"/>
    <w:tmpl w:val="2D00CBB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46D3439F"/>
    <w:multiLevelType w:val="hybridMultilevel"/>
    <w:tmpl w:val="B38238BA"/>
    <w:lvl w:ilvl="0" w:tplc="CD885E06">
      <w:start w:val="1"/>
      <w:numFmt w:val="decimal"/>
      <w:lvlText w:val="7.%1."/>
      <w:lvlJc w:val="left"/>
      <w:pPr>
        <w:ind w:left="107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7" w15:restartNumberingAfterBreak="0">
    <w:nsid w:val="4C273661"/>
    <w:multiLevelType w:val="hybridMultilevel"/>
    <w:tmpl w:val="D324B668"/>
    <w:lvl w:ilvl="0" w:tplc="1F427C12">
      <w:start w:val="1"/>
      <w:numFmt w:val="decimal"/>
      <w:lvlText w:val="8.%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6E2547"/>
    <w:multiLevelType w:val="hybridMultilevel"/>
    <w:tmpl w:val="FD9E2712"/>
    <w:lvl w:ilvl="0" w:tplc="2382A51E">
      <w:start w:val="1"/>
      <w:numFmt w:val="ordinal"/>
      <w:lvlText w:val="13.%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4425A4"/>
    <w:multiLevelType w:val="hybridMultilevel"/>
    <w:tmpl w:val="9D9C0EF6"/>
    <w:lvl w:ilvl="0" w:tplc="5A32819E">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D252D8"/>
    <w:multiLevelType w:val="hybridMultilevel"/>
    <w:tmpl w:val="65002EA0"/>
    <w:lvl w:ilvl="0" w:tplc="13CCE6DE">
      <w:start w:val="1"/>
      <w:numFmt w:val="decimal"/>
      <w:lvlText w:val="11.%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2" w15:restartNumberingAfterBreak="0">
    <w:nsid w:val="68AA1FD7"/>
    <w:multiLevelType w:val="hybridMultilevel"/>
    <w:tmpl w:val="917E1B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AC40368"/>
    <w:multiLevelType w:val="hybridMultilevel"/>
    <w:tmpl w:val="82AA23CE"/>
    <w:lvl w:ilvl="0" w:tplc="9EF81956">
      <w:start w:val="1"/>
      <w:numFmt w:val="decimal"/>
      <w:lvlText w:val="6.%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0"/>
  </w:num>
  <w:num w:numId="3">
    <w:abstractNumId w:val="8"/>
  </w:num>
  <w:num w:numId="4">
    <w:abstractNumId w:val="1"/>
  </w:num>
  <w:num w:numId="5">
    <w:abstractNumId w:val="24"/>
  </w:num>
  <w:num w:numId="6">
    <w:abstractNumId w:val="15"/>
  </w:num>
  <w:num w:numId="7">
    <w:abstractNumId w:val="17"/>
  </w:num>
  <w:num w:numId="8">
    <w:abstractNumId w:val="12"/>
  </w:num>
  <w:num w:numId="9">
    <w:abstractNumId w:val="20"/>
  </w:num>
  <w:num w:numId="10">
    <w:abstractNumId w:val="7"/>
  </w:num>
  <w:num w:numId="11">
    <w:abstractNumId w:val="16"/>
  </w:num>
  <w:num w:numId="12">
    <w:abstractNumId w:val="6"/>
  </w:num>
  <w:num w:numId="13">
    <w:abstractNumId w:val="13"/>
  </w:num>
  <w:num w:numId="14">
    <w:abstractNumId w:val="10"/>
  </w:num>
  <w:num w:numId="15">
    <w:abstractNumId w:val="11"/>
  </w:num>
  <w:num w:numId="16">
    <w:abstractNumId w:val="18"/>
  </w:num>
  <w:num w:numId="17">
    <w:abstractNumId w:val="14"/>
  </w:num>
  <w:num w:numId="18">
    <w:abstractNumId w:val="21"/>
  </w:num>
  <w:num w:numId="19">
    <w:abstractNumId w:val="4"/>
  </w:num>
  <w:num w:numId="20">
    <w:abstractNumId w:val="23"/>
  </w:num>
  <w:num w:numId="21">
    <w:abstractNumId w:val="19"/>
  </w:num>
  <w:num w:numId="22">
    <w:abstractNumId w:val="2"/>
  </w:num>
  <w:num w:numId="23">
    <w:abstractNumId w:val="3"/>
  </w:num>
  <w:num w:numId="24">
    <w:abstractNumId w:val="2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34"/>
    <w:rsid w:val="0003023F"/>
    <w:rsid w:val="00074B34"/>
    <w:rsid w:val="000B284C"/>
    <w:rsid w:val="000E6D40"/>
    <w:rsid w:val="000F034E"/>
    <w:rsid w:val="000F34AC"/>
    <w:rsid w:val="0012207B"/>
    <w:rsid w:val="001A181F"/>
    <w:rsid w:val="001A700F"/>
    <w:rsid w:val="001C2419"/>
    <w:rsid w:val="001C7943"/>
    <w:rsid w:val="0020122E"/>
    <w:rsid w:val="0021285C"/>
    <w:rsid w:val="00222362"/>
    <w:rsid w:val="00235F63"/>
    <w:rsid w:val="002379D8"/>
    <w:rsid w:val="00287441"/>
    <w:rsid w:val="002D33C8"/>
    <w:rsid w:val="0032650E"/>
    <w:rsid w:val="00337D4C"/>
    <w:rsid w:val="00341AFB"/>
    <w:rsid w:val="00344844"/>
    <w:rsid w:val="00365824"/>
    <w:rsid w:val="0037703E"/>
    <w:rsid w:val="003B2852"/>
    <w:rsid w:val="004022A8"/>
    <w:rsid w:val="004138BC"/>
    <w:rsid w:val="00451884"/>
    <w:rsid w:val="00452372"/>
    <w:rsid w:val="00470F28"/>
    <w:rsid w:val="004A6E87"/>
    <w:rsid w:val="004B5FC1"/>
    <w:rsid w:val="004C0A0A"/>
    <w:rsid w:val="00517B66"/>
    <w:rsid w:val="00524952"/>
    <w:rsid w:val="00525CCB"/>
    <w:rsid w:val="00526445"/>
    <w:rsid w:val="005D2199"/>
    <w:rsid w:val="0060161B"/>
    <w:rsid w:val="0060161D"/>
    <w:rsid w:val="006021F0"/>
    <w:rsid w:val="00652B55"/>
    <w:rsid w:val="00662D95"/>
    <w:rsid w:val="00663A9C"/>
    <w:rsid w:val="006B3505"/>
    <w:rsid w:val="006C0E37"/>
    <w:rsid w:val="006D558E"/>
    <w:rsid w:val="006F4B18"/>
    <w:rsid w:val="0071424C"/>
    <w:rsid w:val="007708E0"/>
    <w:rsid w:val="00792FE5"/>
    <w:rsid w:val="00852FDF"/>
    <w:rsid w:val="00857317"/>
    <w:rsid w:val="008A01FC"/>
    <w:rsid w:val="00916C05"/>
    <w:rsid w:val="00923054"/>
    <w:rsid w:val="00973B4F"/>
    <w:rsid w:val="009922F7"/>
    <w:rsid w:val="009A025A"/>
    <w:rsid w:val="009D37F7"/>
    <w:rsid w:val="009D7B05"/>
    <w:rsid w:val="00A43059"/>
    <w:rsid w:val="00A539BF"/>
    <w:rsid w:val="00A809CF"/>
    <w:rsid w:val="00AD3633"/>
    <w:rsid w:val="00B1193A"/>
    <w:rsid w:val="00B241DD"/>
    <w:rsid w:val="00B45609"/>
    <w:rsid w:val="00B866E4"/>
    <w:rsid w:val="00BB2E21"/>
    <w:rsid w:val="00BF06E6"/>
    <w:rsid w:val="00C01D9D"/>
    <w:rsid w:val="00C33C61"/>
    <w:rsid w:val="00C5162C"/>
    <w:rsid w:val="00C71B0D"/>
    <w:rsid w:val="00CC6CFD"/>
    <w:rsid w:val="00D72E22"/>
    <w:rsid w:val="00D8498C"/>
    <w:rsid w:val="00D86FB1"/>
    <w:rsid w:val="00E44131"/>
    <w:rsid w:val="00E46162"/>
    <w:rsid w:val="00E730EF"/>
    <w:rsid w:val="00EA55A3"/>
    <w:rsid w:val="00EB4A74"/>
    <w:rsid w:val="00F302A0"/>
    <w:rsid w:val="00F45162"/>
    <w:rsid w:val="00FB4481"/>
    <w:rsid w:val="00FB66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96F5D34"/>
  <w15:chartTrackingRefBased/>
  <w15:docId w15:val="{DDC1EA0A-698A-4086-A98F-A1479193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semiHidden/>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table" w:styleId="Mkatabulky">
    <w:name w:val="Table Grid"/>
    <w:basedOn w:val="Normlntabulka"/>
    <w:uiPriority w:val="39"/>
    <w:rsid w:val="00E73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235F63"/>
    <w:pPr>
      <w:spacing w:line="240" w:lineRule="auto"/>
    </w:pPr>
    <w:rPr>
      <w:sz w:val="20"/>
      <w:szCs w:val="20"/>
    </w:rPr>
  </w:style>
  <w:style w:type="character" w:customStyle="1" w:styleId="TextkomenteChar">
    <w:name w:val="Text komentáře Char"/>
    <w:basedOn w:val="Standardnpsmoodstavce"/>
    <w:link w:val="Textkomente"/>
    <w:uiPriority w:val="99"/>
    <w:semiHidden/>
    <w:rsid w:val="00235F63"/>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5F63"/>
    <w:rPr>
      <w:b/>
      <w:bCs/>
    </w:rPr>
  </w:style>
  <w:style w:type="character" w:customStyle="1" w:styleId="PedmtkomenteChar">
    <w:name w:val="Předmět komentáře Char"/>
    <w:basedOn w:val="TextkomenteChar"/>
    <w:link w:val="Pedmtkomente"/>
    <w:uiPriority w:val="99"/>
    <w:semiHidden/>
    <w:rsid w:val="00235F63"/>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235F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5F63"/>
    <w:rPr>
      <w:rFonts w:ascii="Segoe UI" w:eastAsia="Times New Roman" w:hAnsi="Segoe UI" w:cs="Segoe UI"/>
      <w:sz w:val="18"/>
      <w:szCs w:val="18"/>
      <w:lang w:eastAsia="cs-CZ"/>
    </w:rPr>
  </w:style>
  <w:style w:type="paragraph" w:customStyle="1" w:styleId="Default">
    <w:name w:val="Default"/>
    <w:rsid w:val="00BB2E2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M1">
    <w:name w:val="CM1"/>
    <w:basedOn w:val="Default"/>
    <w:next w:val="Default"/>
    <w:uiPriority w:val="99"/>
    <w:rsid w:val="00C5162C"/>
    <w:rPr>
      <w:rFonts w:eastAsiaTheme="minorHAns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584</TotalTime>
  <Pages>12</Pages>
  <Words>4455</Words>
  <Characters>26286</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50</cp:revision>
  <dcterms:created xsi:type="dcterms:W3CDTF">2022-01-19T12:36:00Z</dcterms:created>
  <dcterms:modified xsi:type="dcterms:W3CDTF">2026-02-12T10:24:00Z</dcterms:modified>
</cp:coreProperties>
</file>